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8"/>
        <w:ind w:left="177" w:right="0" w:firstLine="0"/>
        <w:jc w:val="left"/>
        <w:rPr>
          <w:sz w:val="23"/>
        </w:rPr>
      </w:pPr>
      <w:r>
        <w:rPr>
          <w:color w:val="231F20"/>
          <w:sz w:val="32"/>
        </w:rPr>
        <w:t>附件1：</w:t>
      </w:r>
    </w:p>
    <w:p>
      <w:pPr>
        <w:pStyle w:val="2"/>
        <w:rPr>
          <w:sz w:val="20"/>
        </w:rPr>
      </w:pPr>
    </w:p>
    <w:p>
      <w:pPr>
        <w:pStyle w:val="2"/>
        <w:spacing w:before="1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bookmarkStart w:id="0" w:name="_GoBack"/>
      <w:bookmarkEnd w:id="0"/>
      <w:r>
        <w:rPr>
          <w:rFonts w:hint="eastAsia" w:ascii="黑体" w:hAnsi="黑体" w:eastAsia="黑体" w:cs="黑体"/>
          <w:sz w:val="44"/>
          <w:szCs w:val="44"/>
          <w:lang w:val="en-US" w:eastAsia="zh-CN"/>
        </w:rPr>
        <w:t>继续有效的行政规范性文件目录</w:t>
      </w:r>
    </w:p>
    <w:tbl>
      <w:tblPr>
        <w:tblStyle w:val="4"/>
        <w:tblW w:w="9061" w:type="dxa"/>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1545"/>
        <w:gridCol w:w="1395"/>
        <w:gridCol w:w="48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2" w:hRule="atLeast"/>
        </w:trPr>
        <w:tc>
          <w:tcPr>
            <w:tcW w:w="1282" w:type="dxa"/>
          </w:tcPr>
          <w:p>
            <w:pPr>
              <w:pStyle w:val="5"/>
              <w:spacing w:before="10"/>
              <w:rPr>
                <w:sz w:val="23"/>
              </w:rPr>
            </w:pPr>
          </w:p>
          <w:p>
            <w:pPr>
              <w:pStyle w:val="5"/>
              <w:spacing w:before="0"/>
              <w:ind w:left="410" w:right="401"/>
              <w:jc w:val="center"/>
              <w:rPr>
                <w:sz w:val="21"/>
              </w:rPr>
            </w:pPr>
            <w:r>
              <w:rPr>
                <w:color w:val="231F20"/>
                <w:sz w:val="21"/>
              </w:rPr>
              <w:t>序号</w:t>
            </w:r>
          </w:p>
        </w:tc>
        <w:tc>
          <w:tcPr>
            <w:tcW w:w="1545" w:type="dxa"/>
          </w:tcPr>
          <w:p>
            <w:pPr>
              <w:pStyle w:val="5"/>
              <w:spacing w:before="10"/>
              <w:rPr>
                <w:sz w:val="23"/>
              </w:rPr>
            </w:pPr>
          </w:p>
          <w:p>
            <w:pPr>
              <w:pStyle w:val="5"/>
              <w:spacing w:before="0"/>
              <w:ind w:left="352"/>
              <w:rPr>
                <w:sz w:val="21"/>
              </w:rPr>
            </w:pPr>
            <w:r>
              <w:rPr>
                <w:color w:val="231F20"/>
                <w:sz w:val="21"/>
              </w:rPr>
              <w:t>发文机关</w:t>
            </w:r>
          </w:p>
        </w:tc>
        <w:tc>
          <w:tcPr>
            <w:tcW w:w="1395" w:type="dxa"/>
          </w:tcPr>
          <w:p>
            <w:pPr>
              <w:pStyle w:val="5"/>
              <w:spacing w:before="10"/>
              <w:rPr>
                <w:sz w:val="23"/>
              </w:rPr>
            </w:pPr>
          </w:p>
          <w:p>
            <w:pPr>
              <w:pStyle w:val="5"/>
              <w:spacing w:before="0"/>
              <w:ind w:left="467" w:right="458"/>
              <w:jc w:val="center"/>
              <w:rPr>
                <w:sz w:val="21"/>
              </w:rPr>
            </w:pPr>
            <w:r>
              <w:rPr>
                <w:color w:val="231F20"/>
                <w:sz w:val="21"/>
              </w:rPr>
              <w:t>文号</w:t>
            </w:r>
          </w:p>
        </w:tc>
        <w:tc>
          <w:tcPr>
            <w:tcW w:w="4839" w:type="dxa"/>
          </w:tcPr>
          <w:p>
            <w:pPr>
              <w:pStyle w:val="5"/>
              <w:spacing w:before="10"/>
              <w:rPr>
                <w:sz w:val="23"/>
              </w:rPr>
            </w:pPr>
          </w:p>
          <w:p>
            <w:pPr>
              <w:pStyle w:val="5"/>
              <w:spacing w:before="0"/>
              <w:ind w:left="2136" w:right="2127"/>
              <w:jc w:val="center"/>
              <w:rPr>
                <w:sz w:val="21"/>
              </w:rPr>
            </w:pPr>
            <w:r>
              <w:rPr>
                <w:color w:val="231F20"/>
                <w:sz w:val="21"/>
              </w:rPr>
              <w:t>标 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5" w:hRule="atLeast"/>
        </w:trPr>
        <w:tc>
          <w:tcPr>
            <w:tcW w:w="1282" w:type="dxa"/>
          </w:tcPr>
          <w:p>
            <w:pPr>
              <w:pStyle w:val="5"/>
              <w:spacing w:before="0"/>
              <w:rPr>
                <w:sz w:val="24"/>
              </w:rPr>
            </w:pPr>
          </w:p>
          <w:p>
            <w:pPr>
              <w:pStyle w:val="5"/>
              <w:spacing w:before="5"/>
              <w:rPr>
                <w:sz w:val="19"/>
              </w:rPr>
            </w:pPr>
          </w:p>
          <w:p>
            <w:pPr>
              <w:pStyle w:val="5"/>
              <w:spacing w:before="0"/>
              <w:ind w:left="9"/>
              <w:jc w:val="center"/>
              <w:rPr>
                <w:sz w:val="21"/>
              </w:rPr>
            </w:pPr>
            <w:r>
              <w:rPr>
                <w:color w:val="231F20"/>
                <w:w w:val="99"/>
                <w:sz w:val="21"/>
              </w:rPr>
              <w:t>1</w:t>
            </w:r>
          </w:p>
        </w:tc>
        <w:tc>
          <w:tcPr>
            <w:tcW w:w="1545" w:type="dxa"/>
          </w:tcPr>
          <w:p>
            <w:pPr>
              <w:pStyle w:val="5"/>
              <w:spacing w:before="1"/>
              <w:rPr>
                <w:sz w:val="31"/>
              </w:rPr>
            </w:pPr>
          </w:p>
          <w:p>
            <w:pPr>
              <w:pStyle w:val="5"/>
              <w:spacing w:before="0" w:line="280" w:lineRule="auto"/>
              <w:ind w:left="352" w:right="340" w:firstLine="105"/>
              <w:rPr>
                <w:sz w:val="21"/>
              </w:rPr>
            </w:pPr>
            <w:r>
              <w:rPr>
                <w:color w:val="231F20"/>
                <w:sz w:val="21"/>
              </w:rPr>
              <w:t>东胜区人民政府</w:t>
            </w:r>
          </w:p>
        </w:tc>
        <w:tc>
          <w:tcPr>
            <w:tcW w:w="1395" w:type="dxa"/>
          </w:tcPr>
          <w:p>
            <w:pPr>
              <w:pStyle w:val="5"/>
              <w:spacing w:before="10"/>
              <w:rPr>
                <w:sz w:val="18"/>
              </w:rPr>
            </w:pPr>
          </w:p>
          <w:p>
            <w:pPr>
              <w:pStyle w:val="5"/>
              <w:spacing w:before="0"/>
              <w:ind w:left="382"/>
              <w:rPr>
                <w:sz w:val="21"/>
              </w:rPr>
            </w:pPr>
            <w:r>
              <w:rPr>
                <w:color w:val="231F20"/>
                <w:sz w:val="21"/>
              </w:rPr>
              <w:t>东政发</w:t>
            </w:r>
          </w:p>
          <w:p>
            <w:pPr>
              <w:pStyle w:val="5"/>
              <w:spacing w:before="46" w:line="280" w:lineRule="auto"/>
              <w:ind w:left="475" w:right="297" w:hanging="166"/>
              <w:rPr>
                <w:sz w:val="21"/>
              </w:rPr>
            </w:pPr>
            <w:r>
              <w:rPr>
                <w:color w:val="231F20"/>
                <w:spacing w:val="-31"/>
                <w:sz w:val="21"/>
              </w:rPr>
              <w:t>〔</w:t>
            </w:r>
            <w:r>
              <w:rPr>
                <w:color w:val="231F20"/>
                <w:spacing w:val="-9"/>
                <w:sz w:val="21"/>
              </w:rPr>
              <w:t>2016</w:t>
            </w:r>
            <w:r>
              <w:rPr>
                <w:color w:val="231F20"/>
                <w:spacing w:val="-13"/>
                <w:sz w:val="21"/>
              </w:rPr>
              <w:t>〕</w:t>
            </w:r>
            <w:r>
              <w:rPr>
                <w:color w:val="231F20"/>
                <w:sz w:val="21"/>
              </w:rPr>
              <w:t>71</w:t>
            </w:r>
            <w:r>
              <w:rPr>
                <w:color w:val="231F20"/>
                <w:spacing w:val="-40"/>
                <w:sz w:val="21"/>
              </w:rPr>
              <w:t xml:space="preserve"> 号</w:t>
            </w:r>
          </w:p>
        </w:tc>
        <w:tc>
          <w:tcPr>
            <w:tcW w:w="4839" w:type="dxa"/>
          </w:tcPr>
          <w:p>
            <w:pPr>
              <w:pStyle w:val="5"/>
              <w:spacing w:before="10"/>
              <w:rPr>
                <w:sz w:val="18"/>
              </w:rPr>
            </w:pPr>
          </w:p>
          <w:p>
            <w:pPr>
              <w:pStyle w:val="5"/>
              <w:spacing w:before="0" w:line="280" w:lineRule="auto"/>
              <w:ind w:left="162" w:right="71" w:hanging="79"/>
              <w:jc w:val="center"/>
              <w:rPr>
                <w:sz w:val="21"/>
              </w:rPr>
            </w:pPr>
            <w:r>
              <w:rPr>
                <w:color w:val="231F20"/>
                <w:spacing w:val="-7"/>
                <w:sz w:val="21"/>
              </w:rPr>
              <w:t>鄂尔多斯市东胜区人民政府关于印发《东胜区煤矿</w:t>
            </w:r>
            <w:r>
              <w:rPr>
                <w:color w:val="231F20"/>
                <w:spacing w:val="-9"/>
                <w:sz w:val="21"/>
              </w:rPr>
              <w:t>露天开采及火区治理项目土地复垦验收管理办法》</w:t>
            </w:r>
            <w:r>
              <w:rPr>
                <w:color w:val="231F20"/>
                <w:sz w:val="21"/>
              </w:rPr>
              <w:t>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5" w:hRule="atLeast"/>
        </w:trPr>
        <w:tc>
          <w:tcPr>
            <w:tcW w:w="1282" w:type="dxa"/>
          </w:tcPr>
          <w:p>
            <w:pPr>
              <w:pStyle w:val="5"/>
              <w:spacing w:before="0"/>
              <w:rPr>
                <w:sz w:val="24"/>
              </w:rPr>
            </w:pPr>
          </w:p>
          <w:p>
            <w:pPr>
              <w:pStyle w:val="5"/>
              <w:spacing w:before="5"/>
              <w:rPr>
                <w:sz w:val="19"/>
              </w:rPr>
            </w:pPr>
          </w:p>
          <w:p>
            <w:pPr>
              <w:pStyle w:val="5"/>
              <w:spacing w:before="0"/>
              <w:ind w:left="9"/>
              <w:jc w:val="center"/>
              <w:rPr>
                <w:sz w:val="21"/>
              </w:rPr>
            </w:pPr>
            <w:r>
              <w:rPr>
                <w:color w:val="231F20"/>
                <w:w w:val="99"/>
                <w:sz w:val="21"/>
              </w:rPr>
              <w:t>2</w:t>
            </w:r>
          </w:p>
        </w:tc>
        <w:tc>
          <w:tcPr>
            <w:tcW w:w="1545" w:type="dxa"/>
          </w:tcPr>
          <w:p>
            <w:pPr>
              <w:pStyle w:val="5"/>
              <w:spacing w:before="1"/>
              <w:rPr>
                <w:sz w:val="31"/>
              </w:rPr>
            </w:pPr>
          </w:p>
          <w:p>
            <w:pPr>
              <w:pStyle w:val="5"/>
              <w:spacing w:before="0" w:line="280" w:lineRule="auto"/>
              <w:ind w:left="352" w:right="340" w:firstLine="105"/>
              <w:rPr>
                <w:sz w:val="21"/>
              </w:rPr>
            </w:pPr>
            <w:r>
              <w:rPr>
                <w:color w:val="231F20"/>
                <w:sz w:val="21"/>
              </w:rPr>
              <w:t>东胜区人民政府</w:t>
            </w:r>
          </w:p>
        </w:tc>
        <w:tc>
          <w:tcPr>
            <w:tcW w:w="1395" w:type="dxa"/>
          </w:tcPr>
          <w:p>
            <w:pPr>
              <w:pStyle w:val="5"/>
              <w:spacing w:before="10"/>
              <w:rPr>
                <w:sz w:val="18"/>
              </w:rPr>
            </w:pPr>
          </w:p>
          <w:p>
            <w:pPr>
              <w:pStyle w:val="5"/>
              <w:spacing w:before="0"/>
              <w:ind w:left="382"/>
              <w:rPr>
                <w:sz w:val="21"/>
              </w:rPr>
            </w:pPr>
            <w:r>
              <w:rPr>
                <w:color w:val="231F20"/>
                <w:sz w:val="21"/>
              </w:rPr>
              <w:t>东政发</w:t>
            </w:r>
          </w:p>
          <w:p>
            <w:pPr>
              <w:pStyle w:val="5"/>
              <w:spacing w:before="46" w:line="280" w:lineRule="auto"/>
              <w:ind w:left="475" w:right="297" w:hanging="166"/>
              <w:rPr>
                <w:sz w:val="21"/>
              </w:rPr>
            </w:pPr>
            <w:r>
              <w:rPr>
                <w:color w:val="231F20"/>
                <w:spacing w:val="-31"/>
                <w:sz w:val="21"/>
              </w:rPr>
              <w:t>〔</w:t>
            </w:r>
            <w:r>
              <w:rPr>
                <w:color w:val="231F20"/>
                <w:spacing w:val="-9"/>
                <w:sz w:val="21"/>
              </w:rPr>
              <w:t>2018</w:t>
            </w:r>
            <w:r>
              <w:rPr>
                <w:color w:val="231F20"/>
                <w:spacing w:val="-13"/>
                <w:sz w:val="21"/>
              </w:rPr>
              <w:t>〕</w:t>
            </w:r>
            <w:r>
              <w:rPr>
                <w:color w:val="231F20"/>
                <w:sz w:val="21"/>
              </w:rPr>
              <w:t>33</w:t>
            </w:r>
            <w:r>
              <w:rPr>
                <w:color w:val="231F20"/>
                <w:spacing w:val="-40"/>
                <w:sz w:val="21"/>
              </w:rPr>
              <w:t xml:space="preserve"> 号</w:t>
            </w:r>
          </w:p>
        </w:tc>
        <w:tc>
          <w:tcPr>
            <w:tcW w:w="4839" w:type="dxa"/>
          </w:tcPr>
          <w:p>
            <w:pPr>
              <w:pStyle w:val="5"/>
              <w:spacing w:before="10"/>
              <w:rPr>
                <w:sz w:val="18"/>
              </w:rPr>
            </w:pPr>
          </w:p>
          <w:p>
            <w:pPr>
              <w:pStyle w:val="5"/>
              <w:spacing w:before="0" w:line="280" w:lineRule="auto"/>
              <w:ind w:left="109" w:right="97" w:hanging="1"/>
              <w:jc w:val="center"/>
              <w:rPr>
                <w:sz w:val="21"/>
              </w:rPr>
            </w:pPr>
            <w:r>
              <w:rPr>
                <w:color w:val="231F20"/>
                <w:spacing w:val="-7"/>
                <w:sz w:val="21"/>
              </w:rPr>
              <w:t>鄂尔多斯市东胜区人民政府关于印发《东胜区推进</w:t>
            </w:r>
            <w:r>
              <w:rPr>
                <w:color w:val="231F20"/>
                <w:spacing w:val="-41"/>
                <w:sz w:val="21"/>
              </w:rPr>
              <w:t>城市</w:t>
            </w:r>
            <w:r>
              <w:rPr>
                <w:color w:val="231F20"/>
                <w:spacing w:val="-32"/>
                <w:sz w:val="21"/>
              </w:rPr>
              <w:t>（</w:t>
            </w:r>
            <w:r>
              <w:rPr>
                <w:color w:val="231F20"/>
                <w:spacing w:val="-33"/>
                <w:sz w:val="21"/>
              </w:rPr>
              <w:t>镇</w:t>
            </w:r>
            <w:r>
              <w:rPr>
                <w:color w:val="231F20"/>
                <w:spacing w:val="-73"/>
                <w:sz w:val="21"/>
              </w:rPr>
              <w:t>）</w:t>
            </w:r>
            <w:r>
              <w:rPr>
                <w:color w:val="231F20"/>
                <w:spacing w:val="-1"/>
                <w:sz w:val="21"/>
              </w:rPr>
              <w:t>规划区国有土地上房屋产权登记集中治理</w:t>
            </w:r>
            <w:r>
              <w:rPr>
                <w:color w:val="231F20"/>
                <w:spacing w:val="-12"/>
                <w:sz w:val="21"/>
              </w:rPr>
              <w:t>工作实施方案》的通知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5" w:hRule="atLeast"/>
        </w:trPr>
        <w:tc>
          <w:tcPr>
            <w:tcW w:w="1282" w:type="dxa"/>
          </w:tcPr>
          <w:p>
            <w:pPr>
              <w:pStyle w:val="5"/>
              <w:spacing w:before="0"/>
              <w:rPr>
                <w:sz w:val="24"/>
              </w:rPr>
            </w:pPr>
          </w:p>
          <w:p>
            <w:pPr>
              <w:pStyle w:val="5"/>
              <w:spacing w:before="5"/>
              <w:rPr>
                <w:sz w:val="19"/>
              </w:rPr>
            </w:pPr>
          </w:p>
          <w:p>
            <w:pPr>
              <w:pStyle w:val="5"/>
              <w:spacing w:before="0"/>
              <w:ind w:left="9"/>
              <w:jc w:val="center"/>
              <w:rPr>
                <w:sz w:val="21"/>
              </w:rPr>
            </w:pPr>
            <w:r>
              <w:rPr>
                <w:color w:val="231F20"/>
                <w:w w:val="99"/>
                <w:sz w:val="21"/>
              </w:rPr>
              <w:t>3</w:t>
            </w:r>
          </w:p>
        </w:tc>
        <w:tc>
          <w:tcPr>
            <w:tcW w:w="1545" w:type="dxa"/>
          </w:tcPr>
          <w:p>
            <w:pPr>
              <w:pStyle w:val="5"/>
              <w:spacing w:before="1"/>
              <w:rPr>
                <w:sz w:val="31"/>
              </w:rPr>
            </w:pPr>
          </w:p>
          <w:p>
            <w:pPr>
              <w:pStyle w:val="5"/>
              <w:spacing w:before="0" w:line="280" w:lineRule="auto"/>
              <w:ind w:left="352" w:right="340" w:firstLine="105"/>
              <w:rPr>
                <w:sz w:val="21"/>
              </w:rPr>
            </w:pPr>
            <w:r>
              <w:rPr>
                <w:color w:val="231F20"/>
                <w:sz w:val="21"/>
              </w:rPr>
              <w:t>东胜区人民政府</w:t>
            </w:r>
          </w:p>
        </w:tc>
        <w:tc>
          <w:tcPr>
            <w:tcW w:w="1395" w:type="dxa"/>
          </w:tcPr>
          <w:p>
            <w:pPr>
              <w:pStyle w:val="5"/>
              <w:spacing w:before="10"/>
              <w:rPr>
                <w:sz w:val="18"/>
              </w:rPr>
            </w:pPr>
          </w:p>
          <w:p>
            <w:pPr>
              <w:pStyle w:val="5"/>
              <w:spacing w:before="0"/>
              <w:ind w:left="382"/>
              <w:rPr>
                <w:sz w:val="21"/>
              </w:rPr>
            </w:pPr>
            <w:r>
              <w:rPr>
                <w:color w:val="231F20"/>
                <w:sz w:val="21"/>
              </w:rPr>
              <w:t>东政发</w:t>
            </w:r>
          </w:p>
          <w:p>
            <w:pPr>
              <w:pStyle w:val="5"/>
              <w:spacing w:before="46" w:line="280" w:lineRule="auto"/>
              <w:ind w:left="475" w:right="297" w:hanging="166"/>
              <w:rPr>
                <w:sz w:val="21"/>
              </w:rPr>
            </w:pPr>
            <w:r>
              <w:rPr>
                <w:color w:val="231F20"/>
                <w:spacing w:val="-31"/>
                <w:sz w:val="21"/>
              </w:rPr>
              <w:t>〔</w:t>
            </w:r>
            <w:r>
              <w:rPr>
                <w:color w:val="231F20"/>
                <w:spacing w:val="-9"/>
                <w:sz w:val="21"/>
              </w:rPr>
              <w:t>2018</w:t>
            </w:r>
            <w:r>
              <w:rPr>
                <w:color w:val="231F20"/>
                <w:spacing w:val="-13"/>
                <w:sz w:val="21"/>
              </w:rPr>
              <w:t>〕</w:t>
            </w:r>
            <w:r>
              <w:rPr>
                <w:color w:val="231F20"/>
                <w:sz w:val="21"/>
              </w:rPr>
              <w:t>60</w:t>
            </w:r>
            <w:r>
              <w:rPr>
                <w:color w:val="231F20"/>
                <w:spacing w:val="-40"/>
                <w:sz w:val="21"/>
              </w:rPr>
              <w:t xml:space="preserve"> 号</w:t>
            </w:r>
          </w:p>
        </w:tc>
        <w:tc>
          <w:tcPr>
            <w:tcW w:w="4839" w:type="dxa"/>
          </w:tcPr>
          <w:p>
            <w:pPr>
              <w:pStyle w:val="5"/>
              <w:spacing w:before="10"/>
              <w:rPr>
                <w:sz w:val="18"/>
              </w:rPr>
            </w:pPr>
          </w:p>
          <w:p>
            <w:pPr>
              <w:pStyle w:val="5"/>
              <w:spacing w:before="0" w:line="280" w:lineRule="auto"/>
              <w:ind w:left="162" w:right="71" w:hanging="79"/>
              <w:jc w:val="center"/>
              <w:rPr>
                <w:sz w:val="21"/>
              </w:rPr>
            </w:pPr>
            <w:r>
              <w:rPr>
                <w:color w:val="231F20"/>
                <w:spacing w:val="-7"/>
                <w:sz w:val="21"/>
              </w:rPr>
              <w:t>鄂尔多斯市东胜区人民政府关于印发《煤矿露天开</w:t>
            </w:r>
            <w:r>
              <w:rPr>
                <w:color w:val="231F20"/>
                <w:spacing w:val="-9"/>
                <w:sz w:val="21"/>
              </w:rPr>
              <w:t>采及地质灾害治理项目土地复垦保证金管理办法》</w:t>
            </w:r>
            <w:r>
              <w:rPr>
                <w:color w:val="231F20"/>
                <w:sz w:val="21"/>
              </w:rPr>
              <w:t>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3" w:hRule="atLeast"/>
        </w:trPr>
        <w:tc>
          <w:tcPr>
            <w:tcW w:w="1282" w:type="dxa"/>
          </w:tcPr>
          <w:p>
            <w:pPr>
              <w:pStyle w:val="5"/>
              <w:spacing w:before="11"/>
              <w:rPr>
                <w:sz w:val="28"/>
              </w:rPr>
            </w:pPr>
          </w:p>
          <w:p>
            <w:pPr>
              <w:pStyle w:val="5"/>
              <w:spacing w:before="0"/>
              <w:ind w:left="9"/>
              <w:jc w:val="center"/>
              <w:rPr>
                <w:sz w:val="21"/>
              </w:rPr>
            </w:pPr>
            <w:r>
              <w:rPr>
                <w:color w:val="231F20"/>
                <w:w w:val="99"/>
                <w:sz w:val="21"/>
              </w:rPr>
              <w:t>4</w:t>
            </w:r>
          </w:p>
        </w:tc>
        <w:tc>
          <w:tcPr>
            <w:tcW w:w="1545" w:type="dxa"/>
          </w:tcPr>
          <w:p>
            <w:pPr>
              <w:pStyle w:val="5"/>
              <w:spacing w:before="212" w:line="280" w:lineRule="auto"/>
              <w:ind w:left="352" w:right="340" w:firstLine="105"/>
              <w:rPr>
                <w:sz w:val="21"/>
              </w:rPr>
            </w:pPr>
            <w:r>
              <w:rPr>
                <w:color w:val="231F20"/>
                <w:sz w:val="21"/>
              </w:rPr>
              <w:t>东胜区人民政府</w:t>
            </w:r>
          </w:p>
        </w:tc>
        <w:tc>
          <w:tcPr>
            <w:tcW w:w="1395" w:type="dxa"/>
          </w:tcPr>
          <w:p>
            <w:pPr>
              <w:pStyle w:val="5"/>
              <w:spacing w:before="55"/>
              <w:ind w:left="382"/>
              <w:rPr>
                <w:sz w:val="21"/>
              </w:rPr>
            </w:pPr>
            <w:r>
              <w:rPr>
                <w:color w:val="231F20"/>
                <w:sz w:val="21"/>
              </w:rPr>
              <w:t>东政发</w:t>
            </w:r>
          </w:p>
          <w:p>
            <w:pPr>
              <w:pStyle w:val="5"/>
              <w:spacing w:before="5" w:line="310" w:lineRule="atLeast"/>
              <w:ind w:left="475" w:right="297" w:hanging="166"/>
              <w:rPr>
                <w:sz w:val="21"/>
              </w:rPr>
            </w:pPr>
            <w:r>
              <w:rPr>
                <w:color w:val="231F20"/>
                <w:spacing w:val="-31"/>
                <w:sz w:val="21"/>
              </w:rPr>
              <w:t>〔</w:t>
            </w:r>
            <w:r>
              <w:rPr>
                <w:color w:val="231F20"/>
                <w:spacing w:val="-9"/>
                <w:sz w:val="21"/>
              </w:rPr>
              <w:t>2020</w:t>
            </w:r>
            <w:r>
              <w:rPr>
                <w:color w:val="231F20"/>
                <w:spacing w:val="-13"/>
                <w:sz w:val="21"/>
              </w:rPr>
              <w:t>〕</w:t>
            </w:r>
            <w:r>
              <w:rPr>
                <w:color w:val="231F20"/>
                <w:sz w:val="21"/>
              </w:rPr>
              <w:t>21</w:t>
            </w:r>
            <w:r>
              <w:rPr>
                <w:color w:val="231F20"/>
                <w:spacing w:val="-40"/>
                <w:sz w:val="21"/>
              </w:rPr>
              <w:t xml:space="preserve"> 号</w:t>
            </w:r>
          </w:p>
        </w:tc>
        <w:tc>
          <w:tcPr>
            <w:tcW w:w="4839" w:type="dxa"/>
          </w:tcPr>
          <w:p>
            <w:pPr>
              <w:pStyle w:val="5"/>
              <w:spacing w:before="212" w:line="280" w:lineRule="auto"/>
              <w:ind w:left="1211" w:right="150" w:hanging="1050"/>
              <w:rPr>
                <w:sz w:val="21"/>
              </w:rPr>
            </w:pPr>
            <w:r>
              <w:rPr>
                <w:color w:val="231F20"/>
                <w:spacing w:val="-8"/>
                <w:sz w:val="21"/>
              </w:rPr>
              <w:t>鄂尔多斯市东胜区人民政府关于印发《东胜区矿区</w:t>
            </w:r>
            <w:r>
              <w:rPr>
                <w:color w:val="231F20"/>
                <w:spacing w:val="-11"/>
                <w:sz w:val="21"/>
              </w:rPr>
              <w:t>移民安置补偿办法》的通知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3" w:hRule="atLeast"/>
        </w:trPr>
        <w:tc>
          <w:tcPr>
            <w:tcW w:w="1282" w:type="dxa"/>
          </w:tcPr>
          <w:p>
            <w:pPr>
              <w:pStyle w:val="5"/>
              <w:spacing w:before="11"/>
              <w:rPr>
                <w:sz w:val="28"/>
              </w:rPr>
            </w:pPr>
          </w:p>
          <w:p>
            <w:pPr>
              <w:pStyle w:val="5"/>
              <w:spacing w:before="0"/>
              <w:ind w:left="9"/>
              <w:jc w:val="center"/>
              <w:rPr>
                <w:sz w:val="21"/>
              </w:rPr>
            </w:pPr>
            <w:r>
              <w:rPr>
                <w:color w:val="231F20"/>
                <w:w w:val="99"/>
                <w:sz w:val="21"/>
              </w:rPr>
              <w:t>5</w:t>
            </w:r>
          </w:p>
        </w:tc>
        <w:tc>
          <w:tcPr>
            <w:tcW w:w="1545" w:type="dxa"/>
          </w:tcPr>
          <w:p>
            <w:pPr>
              <w:pStyle w:val="5"/>
              <w:spacing w:before="212" w:line="280" w:lineRule="auto"/>
              <w:ind w:left="352" w:right="340" w:firstLine="105"/>
              <w:rPr>
                <w:sz w:val="21"/>
              </w:rPr>
            </w:pPr>
            <w:r>
              <w:rPr>
                <w:color w:val="231F20"/>
                <w:sz w:val="21"/>
              </w:rPr>
              <w:t>东胜区人民政府</w:t>
            </w:r>
          </w:p>
        </w:tc>
        <w:tc>
          <w:tcPr>
            <w:tcW w:w="1395" w:type="dxa"/>
          </w:tcPr>
          <w:p>
            <w:pPr>
              <w:pStyle w:val="5"/>
              <w:spacing w:before="55"/>
              <w:ind w:left="382"/>
              <w:rPr>
                <w:sz w:val="21"/>
              </w:rPr>
            </w:pPr>
            <w:r>
              <w:rPr>
                <w:color w:val="231F20"/>
                <w:sz w:val="21"/>
              </w:rPr>
              <w:t>东政发</w:t>
            </w:r>
          </w:p>
          <w:p>
            <w:pPr>
              <w:pStyle w:val="5"/>
              <w:spacing w:before="5" w:line="310" w:lineRule="atLeast"/>
              <w:ind w:left="475" w:right="297" w:hanging="166"/>
              <w:rPr>
                <w:sz w:val="21"/>
              </w:rPr>
            </w:pPr>
            <w:r>
              <w:rPr>
                <w:color w:val="231F20"/>
                <w:spacing w:val="-31"/>
                <w:sz w:val="21"/>
              </w:rPr>
              <w:t>〔</w:t>
            </w:r>
            <w:r>
              <w:rPr>
                <w:color w:val="231F20"/>
                <w:spacing w:val="-9"/>
                <w:sz w:val="21"/>
              </w:rPr>
              <w:t>2020</w:t>
            </w:r>
            <w:r>
              <w:rPr>
                <w:color w:val="231F20"/>
                <w:spacing w:val="-13"/>
                <w:sz w:val="21"/>
              </w:rPr>
              <w:t>〕</w:t>
            </w:r>
            <w:r>
              <w:rPr>
                <w:color w:val="231F20"/>
                <w:sz w:val="21"/>
              </w:rPr>
              <w:t>24</w:t>
            </w:r>
            <w:r>
              <w:rPr>
                <w:color w:val="231F20"/>
                <w:spacing w:val="-40"/>
                <w:sz w:val="21"/>
              </w:rPr>
              <w:t xml:space="preserve"> 号</w:t>
            </w:r>
          </w:p>
        </w:tc>
        <w:tc>
          <w:tcPr>
            <w:tcW w:w="4839" w:type="dxa"/>
          </w:tcPr>
          <w:p>
            <w:pPr>
              <w:pStyle w:val="5"/>
              <w:spacing w:before="212" w:line="280" w:lineRule="auto"/>
              <w:ind w:left="739" w:right="97" w:hanging="630"/>
              <w:rPr>
                <w:sz w:val="21"/>
              </w:rPr>
            </w:pPr>
            <w:r>
              <w:rPr>
                <w:color w:val="231F20"/>
                <w:sz w:val="21"/>
              </w:rPr>
              <w:t>鄂尔多斯市东胜区人民政府关于印发东胜区国有土地上房屋征收与补偿实施方案的通知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25194"/>
    <w:rsid w:val="54725194"/>
    <w:rsid w:val="77BF73C4"/>
    <w:rsid w:val="78256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宋体" w:hAnsi="宋体" w:eastAsia="宋体" w:cs="宋体"/>
      <w:sz w:val="21"/>
      <w:szCs w:val="21"/>
      <w:lang w:val="en-US" w:eastAsia="zh-CN" w:bidi="ar-SA"/>
    </w:rPr>
  </w:style>
  <w:style w:type="paragraph" w:customStyle="1" w:styleId="5">
    <w:name w:val="Table Paragraph"/>
    <w:basedOn w:val="1"/>
    <w:qFormat/>
    <w:uiPriority w:val="1"/>
    <w:pPr>
      <w:spacing w:before="8"/>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2021-11-12T01:53:00Z</dcterms:created>
  <dc:creator>Administrator</dc:creator>
  <cp:lastModifiedBy>Administrator</cp:lastModifiedBy>
  <dcterms:modified xsi:type="dcterms:W3CDTF">2021-11-12T01:55:19Z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