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rPr>
          <w:rStyle w:val="18"/>
          <w:rFonts w:ascii="仿宋_GB2312" w:eastAsia="仿宋_GB2312"/>
          <w:color w:val="auto"/>
          <w:sz w:val="32"/>
          <w:szCs w:val="32"/>
        </w:rPr>
      </w:pPr>
    </w:p>
    <w:p>
      <w:pPr>
        <w:snapToGrid w:val="0"/>
        <w:spacing w:line="580" w:lineRule="exact"/>
        <w:jc w:val="center"/>
        <w:rPr>
          <w:rStyle w:val="18"/>
          <w:rFonts w:ascii="仿宋_GB2312" w:eastAsia="仿宋_GB2312"/>
          <w:color w:val="auto"/>
          <w:sz w:val="32"/>
          <w:szCs w:val="32"/>
        </w:rPr>
      </w:pPr>
    </w:p>
    <w:p>
      <w:pPr>
        <w:snapToGrid w:val="0"/>
        <w:spacing w:line="580" w:lineRule="exact"/>
        <w:jc w:val="center"/>
        <w:rPr>
          <w:rStyle w:val="18"/>
          <w:rFonts w:ascii="仿宋_GB2312" w:eastAsia="仿宋_GB2312"/>
          <w:color w:val="auto"/>
          <w:sz w:val="32"/>
          <w:szCs w:val="32"/>
        </w:rPr>
      </w:pPr>
    </w:p>
    <w:p>
      <w:pPr>
        <w:snapToGrid w:val="0"/>
        <w:spacing w:line="580" w:lineRule="exact"/>
        <w:jc w:val="center"/>
        <w:rPr>
          <w:rStyle w:val="18"/>
          <w:rFonts w:ascii="仿宋_GB2312" w:eastAsia="仿宋_GB2312"/>
          <w:color w:val="auto"/>
          <w:sz w:val="32"/>
          <w:szCs w:val="32"/>
        </w:rPr>
      </w:pPr>
    </w:p>
    <w:p>
      <w:pPr>
        <w:snapToGrid w:val="0"/>
        <w:spacing w:line="580" w:lineRule="exact"/>
        <w:jc w:val="center"/>
        <w:rPr>
          <w:rStyle w:val="18"/>
          <w:rFonts w:ascii="仿宋_GB2312" w:eastAsia="仿宋_GB2312"/>
          <w:color w:val="auto"/>
          <w:sz w:val="32"/>
          <w:szCs w:val="32"/>
        </w:rPr>
      </w:pPr>
    </w:p>
    <w:p>
      <w:pPr>
        <w:snapToGrid w:val="0"/>
        <w:spacing w:line="580" w:lineRule="exact"/>
        <w:jc w:val="center"/>
        <w:rPr>
          <w:rStyle w:val="18"/>
          <w:rFonts w:ascii="仿宋_GB2312" w:eastAsia="仿宋_GB2312"/>
          <w:color w:val="auto"/>
          <w:sz w:val="32"/>
          <w:szCs w:val="32"/>
        </w:rPr>
      </w:pPr>
    </w:p>
    <w:p>
      <w:pPr>
        <w:snapToGrid w:val="0"/>
        <w:spacing w:line="580" w:lineRule="exact"/>
        <w:jc w:val="center"/>
        <w:rPr>
          <w:rStyle w:val="18"/>
          <w:rFonts w:ascii="仿宋_GB2312" w:eastAsia="仿宋_GB2312"/>
          <w:color w:val="auto"/>
          <w:sz w:val="32"/>
          <w:szCs w:val="32"/>
        </w:rPr>
      </w:pPr>
    </w:p>
    <w:p>
      <w:pPr>
        <w:snapToGrid w:val="0"/>
        <w:spacing w:line="580" w:lineRule="exact"/>
        <w:jc w:val="center"/>
        <w:rPr>
          <w:rStyle w:val="18"/>
          <w:rFonts w:ascii="仿宋_GB2312" w:eastAsia="仿宋_GB2312"/>
          <w:color w:val="auto"/>
          <w:sz w:val="32"/>
          <w:szCs w:val="32"/>
        </w:rPr>
      </w:pPr>
    </w:p>
    <w:p>
      <w:pPr>
        <w:pStyle w:val="26"/>
        <w:rPr>
          <w:rStyle w:val="18"/>
          <w:color w:val="auto"/>
        </w:rPr>
      </w:pPr>
    </w:p>
    <w:p>
      <w:pPr>
        <w:snapToGrid w:val="0"/>
        <w:spacing w:line="600" w:lineRule="exact"/>
        <w:rPr>
          <w:rStyle w:val="18"/>
          <w:rFonts w:ascii="仿宋_GB2312" w:eastAsia="仿宋_GB2312"/>
          <w:color w:val="auto"/>
          <w:sz w:val="32"/>
          <w:szCs w:val="32"/>
        </w:rPr>
      </w:pPr>
    </w:p>
    <w:p>
      <w:pPr>
        <w:snapToGrid w:val="0"/>
        <w:spacing w:line="600" w:lineRule="exact"/>
        <w:ind w:firstLine="2880" w:firstLineChars="900"/>
        <w:rPr>
          <w:rStyle w:val="18"/>
          <w:rFonts w:ascii="仿宋" w:hAnsi="仿宋" w:eastAsia="仿宋"/>
          <w:color w:val="auto"/>
          <w:sz w:val="32"/>
          <w:szCs w:val="32"/>
        </w:rPr>
      </w:pPr>
      <w:r>
        <w:rPr>
          <w:rStyle w:val="18"/>
          <w:rFonts w:hint="eastAsia" w:ascii="仿宋" w:hAnsi="仿宋" w:eastAsia="仿宋"/>
          <w:color w:val="auto"/>
          <w:sz w:val="32"/>
          <w:szCs w:val="32"/>
        </w:rPr>
        <w:t>鄂环东审字〔</w:t>
      </w:r>
      <w:r>
        <w:rPr>
          <w:rStyle w:val="18"/>
          <w:rFonts w:ascii="仿宋" w:hAnsi="仿宋" w:eastAsia="仿宋"/>
          <w:color w:val="auto"/>
          <w:sz w:val="32"/>
          <w:szCs w:val="32"/>
        </w:rPr>
        <w:t>202</w:t>
      </w:r>
      <w:r>
        <w:rPr>
          <w:rStyle w:val="18"/>
          <w:rFonts w:hint="eastAsia" w:ascii="仿宋" w:hAnsi="仿宋" w:eastAsia="仿宋"/>
          <w:color w:val="auto"/>
          <w:sz w:val="32"/>
          <w:szCs w:val="32"/>
          <w:lang w:val="en-US" w:eastAsia="zh-CN"/>
        </w:rPr>
        <w:t>5</w:t>
      </w:r>
      <w:r>
        <w:rPr>
          <w:rStyle w:val="18"/>
          <w:rFonts w:hint="eastAsia" w:ascii="仿宋" w:hAnsi="仿宋" w:eastAsia="仿宋"/>
          <w:color w:val="auto"/>
          <w:sz w:val="32"/>
          <w:szCs w:val="32"/>
        </w:rPr>
        <w:t>〕</w:t>
      </w:r>
      <w:r>
        <w:rPr>
          <w:rStyle w:val="18"/>
          <w:rFonts w:hint="eastAsia" w:ascii="仿宋" w:hAnsi="仿宋" w:eastAsia="仿宋"/>
          <w:color w:val="auto"/>
          <w:sz w:val="32"/>
          <w:szCs w:val="32"/>
          <w:lang w:val="en-US" w:eastAsia="zh-CN"/>
        </w:rPr>
        <w:t>9</w:t>
      </w:r>
      <w:r>
        <w:rPr>
          <w:rStyle w:val="18"/>
          <w:rFonts w:hint="eastAsia" w:ascii="仿宋" w:hAnsi="仿宋" w:eastAsia="仿宋"/>
          <w:color w:val="auto"/>
          <w:sz w:val="32"/>
          <w:szCs w:val="32"/>
        </w:rPr>
        <w:t>号</w:t>
      </w:r>
      <w:r>
        <w:rPr>
          <w:rStyle w:val="18"/>
          <w:rFonts w:ascii="仿宋" w:hAnsi="仿宋" w:eastAsia="仿宋"/>
          <w:color w:val="auto"/>
          <w:sz w:val="32"/>
          <w:szCs w:val="32"/>
        </w:rPr>
        <w:t xml:space="preserve"> </w:t>
      </w:r>
    </w:p>
    <w:p>
      <w:pPr>
        <w:spacing w:line="600" w:lineRule="exact"/>
        <w:jc w:val="center"/>
        <w:rPr>
          <w:rStyle w:val="18"/>
          <w:rFonts w:hint="eastAsia" w:ascii="宋体" w:hAnsi="宋体" w:eastAsia="宋体" w:cs="宋体"/>
          <w:b/>
          <w:bCs w:val="0"/>
          <w:color w:val="auto"/>
          <w:sz w:val="44"/>
          <w:szCs w:val="44"/>
        </w:rPr>
      </w:pPr>
    </w:p>
    <w:p>
      <w:pPr>
        <w:spacing w:line="600" w:lineRule="exact"/>
        <w:jc w:val="center"/>
        <w:rPr>
          <w:rStyle w:val="18"/>
          <w:rFonts w:ascii="宋体" w:hAnsi="宋体"/>
          <w:b/>
          <w:bCs w:val="0"/>
          <w:color w:val="auto"/>
          <w:sz w:val="44"/>
          <w:szCs w:val="44"/>
        </w:rPr>
      </w:pPr>
      <w:r>
        <w:rPr>
          <w:rStyle w:val="18"/>
          <w:rFonts w:hint="eastAsia" w:ascii="宋体" w:hAnsi="宋体"/>
          <w:b/>
          <w:bCs w:val="0"/>
          <w:color w:val="auto"/>
          <w:sz w:val="44"/>
          <w:szCs w:val="44"/>
        </w:rPr>
        <w:t>鄂尔多斯市生态环境局东胜区分局关于</w:t>
      </w:r>
    </w:p>
    <w:p>
      <w:pPr>
        <w:spacing w:line="600" w:lineRule="exact"/>
        <w:jc w:val="center"/>
        <w:rPr>
          <w:rStyle w:val="18"/>
          <w:rFonts w:hint="eastAsia" w:ascii="宋体" w:hAnsi="宋体" w:eastAsia="宋体"/>
          <w:b/>
          <w:bCs w:val="0"/>
          <w:color w:val="auto"/>
          <w:sz w:val="44"/>
          <w:szCs w:val="44"/>
          <w:lang w:val="en-US" w:eastAsia="zh-CN"/>
        </w:rPr>
      </w:pPr>
      <w:r>
        <w:rPr>
          <w:rStyle w:val="18"/>
          <w:rFonts w:hint="eastAsia" w:ascii="宋体" w:hAnsi="宋体" w:eastAsia="宋体"/>
          <w:b/>
          <w:bCs w:val="0"/>
          <w:color w:val="auto"/>
          <w:sz w:val="44"/>
          <w:szCs w:val="44"/>
          <w:lang w:val="en-US" w:eastAsia="zh-CN"/>
        </w:rPr>
        <w:t>内蒙古伊泰煤炭股份有限公司塔拉壕</w:t>
      </w:r>
    </w:p>
    <w:p>
      <w:pPr>
        <w:spacing w:line="600" w:lineRule="exact"/>
        <w:jc w:val="center"/>
        <w:rPr>
          <w:rStyle w:val="18"/>
          <w:rFonts w:hint="eastAsia" w:ascii="宋体" w:hAnsi="宋体" w:eastAsia="宋体"/>
          <w:b/>
          <w:bCs w:val="0"/>
          <w:color w:val="auto"/>
          <w:sz w:val="44"/>
          <w:szCs w:val="44"/>
          <w:lang w:val="en-US" w:eastAsia="zh-CN"/>
        </w:rPr>
      </w:pPr>
      <w:r>
        <w:rPr>
          <w:rStyle w:val="18"/>
          <w:rFonts w:hint="eastAsia" w:ascii="宋体" w:hAnsi="宋体" w:eastAsia="宋体"/>
          <w:b/>
          <w:bCs w:val="0"/>
          <w:color w:val="auto"/>
          <w:sz w:val="44"/>
          <w:szCs w:val="44"/>
          <w:lang w:val="en-US" w:eastAsia="zh-CN"/>
        </w:rPr>
        <w:t>煤矿矿井水处理调蓄水池项目</w:t>
      </w:r>
    </w:p>
    <w:p>
      <w:pPr>
        <w:spacing w:line="600" w:lineRule="exact"/>
        <w:jc w:val="center"/>
        <w:rPr>
          <w:rStyle w:val="18"/>
          <w:rFonts w:hint="eastAsia" w:ascii="宋体" w:hAnsi="宋体" w:eastAsia="宋体"/>
          <w:b/>
          <w:bCs w:val="0"/>
          <w:color w:val="auto"/>
          <w:sz w:val="44"/>
          <w:szCs w:val="44"/>
        </w:rPr>
      </w:pPr>
      <w:r>
        <w:rPr>
          <w:rStyle w:val="18"/>
          <w:rFonts w:hint="eastAsia" w:ascii="宋体" w:hAnsi="宋体" w:eastAsia="宋体"/>
          <w:b/>
          <w:bCs w:val="0"/>
          <w:color w:val="auto"/>
          <w:sz w:val="44"/>
          <w:szCs w:val="44"/>
        </w:rPr>
        <w:t>环境影响报告表的批复</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Style w:val="18"/>
          <w:rFonts w:hint="eastAsia" w:ascii="仿宋" w:hAnsi="仿宋" w:eastAsia="仿宋"/>
          <w:sz w:val="32"/>
          <w:szCs w:val="32"/>
          <w:lang w:eastAsia="zh-CN"/>
        </w:rPr>
      </w:pPr>
    </w:p>
    <w:p>
      <w:pPr>
        <w:pStyle w:val="20"/>
        <w:ind w:left="0" w:leftChars="0" w:firstLine="0" w:firstLineChars="0"/>
        <w:rPr>
          <w:rStyle w:val="18"/>
          <w:rFonts w:hint="eastAsia" w:ascii="仿宋" w:hAnsi="仿宋" w:eastAsia="仿宋"/>
          <w:sz w:val="32"/>
          <w:szCs w:val="32"/>
          <w:lang w:eastAsia="zh-CN"/>
        </w:rPr>
      </w:pPr>
    </w:p>
    <w:p>
      <w:pPr>
        <w:spacing w:line="360" w:lineRule="auto"/>
        <w:jc w:val="both"/>
        <w:rPr>
          <w:rStyle w:val="18"/>
          <w:rFonts w:hint="eastAsia" w:ascii="仿宋" w:hAnsi="仿宋" w:eastAsia="仿宋" w:cs="Times New Roman"/>
          <w:sz w:val="32"/>
          <w:szCs w:val="32"/>
          <w:lang w:val="en-US" w:eastAsia="zh-CN"/>
        </w:rPr>
      </w:pPr>
      <w:r>
        <w:rPr>
          <w:rStyle w:val="18"/>
          <w:rFonts w:hint="eastAsia" w:ascii="仿宋" w:hAnsi="仿宋" w:eastAsia="仿宋"/>
          <w:sz w:val="32"/>
          <w:szCs w:val="32"/>
          <w:lang w:val="en-US" w:eastAsia="zh-CN"/>
        </w:rPr>
        <w:t>内蒙古伊泰煤炭股份有限公司塔拉壕煤矿：</w:t>
      </w:r>
    </w:p>
    <w:p>
      <w:pPr>
        <w:spacing w:line="360" w:lineRule="auto"/>
        <w:ind w:firstLine="640" w:firstLineChars="200"/>
        <w:jc w:val="both"/>
        <w:rPr>
          <w:rStyle w:val="18"/>
          <w:rFonts w:hint="eastAsia" w:ascii="仿宋" w:hAnsi="仿宋" w:eastAsia="仿宋"/>
          <w:sz w:val="32"/>
          <w:szCs w:val="32"/>
          <w:lang w:val="en-US" w:eastAsia="zh-CN"/>
        </w:rPr>
      </w:pPr>
      <w:r>
        <w:rPr>
          <w:rStyle w:val="18"/>
          <w:rFonts w:hint="eastAsia" w:ascii="仿宋" w:hAnsi="仿宋" w:eastAsia="仿宋"/>
          <w:sz w:val="32"/>
          <w:szCs w:val="32"/>
        </w:rPr>
        <w:t>你</w:t>
      </w:r>
      <w:r>
        <w:rPr>
          <w:rStyle w:val="18"/>
          <w:rFonts w:hint="eastAsia" w:ascii="仿宋" w:hAnsi="仿宋" w:eastAsia="仿宋"/>
          <w:sz w:val="32"/>
          <w:szCs w:val="32"/>
          <w:lang w:val="en-US" w:eastAsia="zh-CN"/>
        </w:rPr>
        <w:t>单位</w:t>
      </w:r>
      <w:r>
        <w:rPr>
          <w:rStyle w:val="18"/>
          <w:rFonts w:hint="eastAsia" w:ascii="仿宋" w:hAnsi="仿宋" w:eastAsia="仿宋"/>
          <w:sz w:val="32"/>
          <w:szCs w:val="32"/>
        </w:rPr>
        <w:t>报送</w:t>
      </w:r>
      <w:r>
        <w:rPr>
          <w:rStyle w:val="18"/>
          <w:rFonts w:hint="eastAsia" w:ascii="仿宋" w:hAnsi="仿宋" w:eastAsia="仿宋" w:cs="Times New Roman"/>
          <w:sz w:val="32"/>
          <w:szCs w:val="32"/>
          <w:lang w:val="en-US" w:eastAsia="zh-CN"/>
        </w:rPr>
        <w:t>的由</w:t>
      </w:r>
      <w:r>
        <w:rPr>
          <w:rStyle w:val="18"/>
          <w:rFonts w:hint="default" w:ascii="仿宋" w:hAnsi="仿宋" w:eastAsia="仿宋" w:cs="Times New Roman"/>
          <w:sz w:val="32"/>
          <w:szCs w:val="32"/>
          <w:lang w:val="en-US" w:eastAsia="zh-CN"/>
        </w:rPr>
        <w:t>内蒙古</w:t>
      </w:r>
      <w:r>
        <w:rPr>
          <w:rStyle w:val="18"/>
          <w:rFonts w:hint="eastAsia" w:ascii="仿宋" w:hAnsi="仿宋" w:eastAsia="仿宋" w:cs="Times New Roman"/>
          <w:sz w:val="32"/>
          <w:szCs w:val="32"/>
          <w:lang w:val="en-US" w:eastAsia="zh-CN"/>
        </w:rPr>
        <w:t>碧蓝环境科技</w:t>
      </w:r>
      <w:r>
        <w:rPr>
          <w:rStyle w:val="18"/>
          <w:rFonts w:hint="default" w:ascii="仿宋" w:hAnsi="仿宋" w:eastAsia="仿宋" w:cs="Times New Roman"/>
          <w:sz w:val="32"/>
          <w:szCs w:val="32"/>
          <w:lang w:val="en-US" w:eastAsia="zh-CN"/>
        </w:rPr>
        <w:t>有限公司</w:t>
      </w:r>
      <w:r>
        <w:rPr>
          <w:rStyle w:val="18"/>
          <w:rFonts w:hint="eastAsia" w:ascii="仿宋" w:hAnsi="仿宋" w:eastAsia="仿宋" w:cs="Times New Roman"/>
          <w:sz w:val="32"/>
          <w:szCs w:val="32"/>
          <w:lang w:val="en-US" w:eastAsia="zh-CN"/>
        </w:rPr>
        <w:t>编制的《内蒙古伊泰煤炭股份有限公司塔拉壕煤矿矿井水处理调蓄水池项目环境影响报告表》</w:t>
      </w:r>
      <w:r>
        <w:rPr>
          <w:rStyle w:val="18"/>
          <w:rFonts w:hint="eastAsia" w:ascii="仿宋" w:hAnsi="仿宋" w:eastAsia="仿宋" w:cs="Times New Roman"/>
          <w:sz w:val="32"/>
          <w:szCs w:val="32"/>
        </w:rPr>
        <w:t>（以下简称《报告表》）已收悉</w:t>
      </w:r>
      <w:r>
        <w:rPr>
          <w:rStyle w:val="18"/>
          <w:rFonts w:hint="eastAsia" w:ascii="仿宋" w:hAnsi="仿宋" w:eastAsia="仿宋" w:cs="Times New Roman"/>
          <w:sz w:val="32"/>
          <w:szCs w:val="32"/>
          <w:lang w:eastAsia="zh-CN"/>
        </w:rPr>
        <w:t>。</w:t>
      </w:r>
      <w:r>
        <w:rPr>
          <w:rStyle w:val="18"/>
          <w:rFonts w:hint="eastAsia" w:ascii="仿宋" w:hAnsi="仿宋" w:eastAsia="仿宋"/>
          <w:sz w:val="32"/>
          <w:szCs w:val="32"/>
          <w:lang w:val="en-US" w:eastAsia="zh-CN"/>
        </w:rPr>
        <w:t>经组织专家评审，集体研究，形成如下审批意见：</w:t>
      </w:r>
    </w:p>
    <w:p>
      <w:pPr>
        <w:pStyle w:val="51"/>
        <w:adjustRightInd w:val="0"/>
        <w:snapToGrid w:val="0"/>
        <w:spacing w:line="360" w:lineRule="auto"/>
        <w:ind w:firstLine="480"/>
        <w:jc w:val="both"/>
        <w:rPr>
          <w:rStyle w:val="18"/>
          <w:rFonts w:hint="eastAsia" w:ascii="仿宋" w:hAnsi="仿宋" w:eastAsia="仿宋" w:cs="Times New Roman"/>
          <w:color w:val="000000"/>
          <w:sz w:val="32"/>
          <w:szCs w:val="32"/>
          <w:highlight w:val="none"/>
          <w:lang w:val="en-US" w:eastAsia="zh-CN" w:bidi="ar-SA"/>
        </w:rPr>
      </w:pPr>
      <w:r>
        <w:rPr>
          <w:rStyle w:val="18"/>
          <w:rFonts w:hint="eastAsia" w:ascii="仿宋" w:hAnsi="仿宋" w:eastAsia="仿宋" w:cs="Times New Roman"/>
          <w:color w:val="000000"/>
          <w:sz w:val="32"/>
          <w:szCs w:val="32"/>
          <w:lang w:val="en-US" w:eastAsia="zh-CN" w:bidi="ar-SA"/>
        </w:rPr>
        <w:t>一、该项目属于新建项目，位于东胜区铜川镇塔拉壕煤矿井田范围内。项目总占地面积32048平方米，</w:t>
      </w:r>
      <w:r>
        <w:rPr>
          <w:rStyle w:val="18"/>
          <w:rFonts w:hint="default" w:ascii="仿宋" w:hAnsi="仿宋" w:eastAsia="仿宋" w:cs="Times New Roman"/>
          <w:color w:val="000000"/>
          <w:sz w:val="32"/>
          <w:szCs w:val="32"/>
          <w:lang w:val="en-US" w:eastAsia="zh-CN" w:bidi="ar-SA"/>
        </w:rPr>
        <w:t>总投资</w:t>
      </w:r>
      <w:r>
        <w:rPr>
          <w:rStyle w:val="18"/>
          <w:rFonts w:hint="eastAsia" w:ascii="仿宋" w:hAnsi="仿宋" w:eastAsia="仿宋" w:cs="Times New Roman"/>
          <w:color w:val="000000"/>
          <w:sz w:val="32"/>
          <w:szCs w:val="32"/>
          <w:lang w:val="en-US" w:eastAsia="zh-CN" w:bidi="ar-SA"/>
        </w:rPr>
        <w:t>430万</w:t>
      </w:r>
      <w:r>
        <w:rPr>
          <w:rStyle w:val="18"/>
          <w:rFonts w:hint="default" w:ascii="仿宋" w:hAnsi="仿宋" w:eastAsia="仿宋" w:cs="Times New Roman"/>
          <w:color w:val="000000"/>
          <w:sz w:val="32"/>
          <w:szCs w:val="32"/>
          <w:lang w:val="en-US" w:eastAsia="zh-CN" w:bidi="ar-SA"/>
        </w:rPr>
        <w:t>元，</w:t>
      </w:r>
      <w:r>
        <w:rPr>
          <w:rStyle w:val="18"/>
          <w:rFonts w:hint="eastAsia" w:ascii="仿宋" w:hAnsi="仿宋" w:eastAsia="仿宋" w:cs="Times New Roman"/>
          <w:color w:val="000000"/>
          <w:sz w:val="32"/>
          <w:szCs w:val="32"/>
          <w:lang w:val="en-US" w:eastAsia="zh-CN" w:bidi="ar-SA"/>
        </w:rPr>
        <w:t>环保投资85.15万元。主要建设内容及规模：新建1座占地面积18920平方米、容积8万立方米的调蓄水池，新建约2.188千米长输水线及管道附属建筑物。</w:t>
      </w:r>
      <w:r>
        <w:rPr>
          <w:rStyle w:val="18"/>
          <w:rFonts w:hint="eastAsia" w:ascii="仿宋" w:hAnsi="仿宋" w:eastAsia="仿宋" w:cs="Times New Roman"/>
          <w:color w:val="000000"/>
          <w:sz w:val="32"/>
          <w:szCs w:val="32"/>
          <w:highlight w:val="none"/>
          <w:lang w:val="en-US" w:eastAsia="zh-CN" w:bidi="ar-SA"/>
        </w:rPr>
        <w:t>项目建成后，用于暂存塔拉壕煤矿未被回用的矿井水处理站出水，后续进入鄂尔多斯市东胜区水务投资建设集团有限公司管网，统一调配、综合利用，不外排。</w:t>
      </w:r>
    </w:p>
    <w:p>
      <w:pPr>
        <w:spacing w:line="360" w:lineRule="auto"/>
        <w:jc w:val="both"/>
        <w:rPr>
          <w:rStyle w:val="18"/>
          <w:rFonts w:hint="eastAsia" w:ascii="仿宋" w:hAnsi="仿宋" w:eastAsia="仿宋"/>
          <w:sz w:val="32"/>
          <w:szCs w:val="32"/>
        </w:rPr>
      </w:pPr>
      <w:r>
        <w:rPr>
          <w:rStyle w:val="18"/>
          <w:rFonts w:hint="eastAsia" w:ascii="仿宋" w:hAnsi="仿宋" w:eastAsia="仿宋" w:cs="Times New Roman"/>
          <w:sz w:val="32"/>
          <w:szCs w:val="32"/>
          <w:lang w:val="en-US" w:eastAsia="zh-CN"/>
        </w:rPr>
        <w:t xml:space="preserve">   </w:t>
      </w:r>
      <w:r>
        <w:rPr>
          <w:rStyle w:val="18"/>
          <w:rFonts w:hint="eastAsia" w:ascii="仿宋" w:hAnsi="仿宋" w:eastAsia="仿宋" w:cs="Times New Roman"/>
          <w:sz w:val="32"/>
          <w:szCs w:val="32"/>
        </w:rPr>
        <w:t>《报告表》认为，在全面落实各项生态环境保护和环境污</w:t>
      </w:r>
      <w:r>
        <w:rPr>
          <w:rStyle w:val="18"/>
          <w:rFonts w:hint="eastAsia" w:ascii="仿宋" w:hAnsi="仿宋" w:eastAsia="仿宋"/>
          <w:sz w:val="32"/>
          <w:szCs w:val="32"/>
        </w:rPr>
        <w:t>染防治措施的前提下，项目建设对环境的不利影响能够得到一定的缓解和控制。因此，我局原则同意你单位按照《报告表》中所列的建设项目性质、规模、地点、环境保护措施进行建设。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18"/>
          <w:rFonts w:hint="default" w:ascii="仿宋" w:hAnsi="仿宋" w:eastAsia="仿宋"/>
          <w:color w:val="auto"/>
          <w:sz w:val="32"/>
          <w:szCs w:val="32"/>
          <w:lang w:val="en-US"/>
        </w:rPr>
      </w:pPr>
      <w:r>
        <w:rPr>
          <w:rStyle w:val="18"/>
          <w:rFonts w:hint="eastAsia" w:ascii="仿宋" w:hAnsi="仿宋" w:eastAsia="仿宋"/>
          <w:sz w:val="32"/>
          <w:szCs w:val="32"/>
          <w:lang w:val="en-US" w:eastAsia="zh-CN"/>
        </w:rPr>
        <w:t>二、在项目工程设计、建设和环境管理中，你单位必须严格落实</w:t>
      </w:r>
      <w:r>
        <w:rPr>
          <w:rStyle w:val="18"/>
          <w:rFonts w:hint="eastAsia" w:ascii="仿宋" w:hAnsi="仿宋" w:eastAsia="仿宋"/>
          <w:sz w:val="32"/>
          <w:szCs w:val="32"/>
        </w:rPr>
        <w:t>《报告表》</w:t>
      </w:r>
      <w:r>
        <w:rPr>
          <w:rStyle w:val="18"/>
          <w:rFonts w:hint="eastAsia" w:ascii="仿宋" w:hAnsi="仿宋" w:eastAsia="仿宋"/>
          <w:sz w:val="32"/>
          <w:szCs w:val="32"/>
          <w:lang w:val="en-US" w:eastAsia="zh-CN"/>
        </w:rPr>
        <w:t>中提出的各项环保措施和要求，确保各项污染物稳定达标排放，并须着重做好以下工作：</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Style w:val="18"/>
          <w:rFonts w:hint="eastAsia" w:ascii="仿宋" w:hAnsi="仿宋" w:eastAsia="仿宋" w:cs="Times New Roman"/>
          <w:sz w:val="32"/>
          <w:szCs w:val="32"/>
          <w:lang w:val="en-US" w:eastAsia="zh-CN"/>
        </w:rPr>
      </w:pPr>
      <w:r>
        <w:rPr>
          <w:rFonts w:hint="eastAsia" w:ascii="仿宋" w:hAnsi="仿宋" w:eastAsia="仿宋" w:cs="仿宋"/>
          <w:color w:val="auto"/>
          <w:sz w:val="32"/>
          <w:szCs w:val="32"/>
          <w:lang w:val="en-US" w:eastAsia="zh-CN"/>
        </w:rPr>
        <w:t>（</w:t>
      </w:r>
      <w:r>
        <w:rPr>
          <w:rStyle w:val="18"/>
          <w:rFonts w:hint="eastAsia" w:ascii="仿宋" w:hAnsi="仿宋" w:eastAsia="仿宋" w:cs="Times New Roman"/>
          <w:sz w:val="32"/>
          <w:szCs w:val="32"/>
          <w:lang w:val="en-US" w:eastAsia="zh-CN"/>
        </w:rPr>
        <w:t>一）严格落实施工期污染防治措施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18"/>
          <w:rFonts w:hint="eastAsia" w:ascii="仿宋" w:hAnsi="仿宋" w:eastAsia="仿宋" w:cs="Times New Roman"/>
          <w:sz w:val="32"/>
          <w:szCs w:val="32"/>
          <w:lang w:val="en-US" w:eastAsia="zh-CN"/>
        </w:rPr>
      </w:pPr>
      <w:r>
        <w:rPr>
          <w:rStyle w:val="18"/>
          <w:rFonts w:hint="eastAsia" w:ascii="仿宋" w:hAnsi="仿宋" w:eastAsia="仿宋" w:cs="Times New Roman"/>
          <w:sz w:val="32"/>
          <w:szCs w:val="32"/>
          <w:lang w:val="en-US" w:eastAsia="zh-CN"/>
        </w:rPr>
        <w:t>1、</w:t>
      </w:r>
      <w:r>
        <w:rPr>
          <w:rStyle w:val="18"/>
          <w:rFonts w:hint="eastAsia" w:ascii="仿宋" w:hAnsi="仿宋" w:eastAsia="仿宋" w:cs="Times New Roman"/>
          <w:sz w:val="32"/>
          <w:szCs w:val="32"/>
        </w:rPr>
        <w:t>加强施工期环境管理，配备足够的洒水车、篷布等防尘设备，有效控制施工期挖土、物料装卸、物料运输过程中产生的扬尘污染。施工期大气污染物排放执行《大气污染物综合排放标准》（GB16297-1996）表2中无组织排放监控浓度限值。</w:t>
      </w:r>
    </w:p>
    <w:p>
      <w:pPr>
        <w:spacing w:line="360" w:lineRule="auto"/>
        <w:ind w:firstLine="640" w:firstLineChars="200"/>
        <w:rPr>
          <w:rStyle w:val="18"/>
          <w:rFonts w:hint="eastAsia" w:ascii="仿宋" w:hAnsi="仿宋" w:eastAsia="仿宋" w:cs="Times New Roman"/>
          <w:sz w:val="32"/>
          <w:szCs w:val="32"/>
          <w:lang w:val="en-US" w:eastAsia="zh-CN"/>
        </w:rPr>
      </w:pPr>
      <w:r>
        <w:rPr>
          <w:rStyle w:val="18"/>
          <w:rFonts w:hint="eastAsia" w:ascii="仿宋" w:hAnsi="仿宋" w:eastAsia="仿宋" w:cs="Times New Roman"/>
          <w:sz w:val="32"/>
          <w:szCs w:val="32"/>
          <w:lang w:val="en-US" w:eastAsia="zh-CN"/>
        </w:rPr>
        <w:t>2、施工废水经</w:t>
      </w:r>
      <w:r>
        <w:rPr>
          <w:rStyle w:val="18"/>
          <w:rFonts w:hint="eastAsia" w:ascii="仿宋" w:hAnsi="仿宋" w:eastAsia="仿宋" w:cs="Times New Roman"/>
          <w:color w:val="auto"/>
          <w:sz w:val="32"/>
          <w:szCs w:val="32"/>
          <w:lang w:val="en-US" w:eastAsia="zh-CN"/>
        </w:rPr>
        <w:t>临时沉淀池沉</w:t>
      </w:r>
      <w:r>
        <w:rPr>
          <w:rStyle w:val="18"/>
          <w:rFonts w:hint="eastAsia" w:ascii="仿宋" w:hAnsi="仿宋" w:eastAsia="仿宋" w:cs="Times New Roman"/>
          <w:sz w:val="32"/>
          <w:szCs w:val="32"/>
          <w:lang w:val="en-US" w:eastAsia="zh-CN"/>
        </w:rPr>
        <w:t>淀后用于洒水抑尘，不外排；施工人员生活污水</w:t>
      </w:r>
      <w:r>
        <w:rPr>
          <w:rStyle w:val="18"/>
          <w:rFonts w:hint="eastAsia" w:ascii="仿宋" w:hAnsi="仿宋" w:eastAsia="仿宋" w:cs="Times New Roman"/>
          <w:color w:val="auto"/>
          <w:sz w:val="32"/>
          <w:szCs w:val="32"/>
          <w:lang w:val="en-US" w:eastAsia="zh-CN"/>
        </w:rPr>
        <w:t>依托</w:t>
      </w:r>
      <w:r>
        <w:rPr>
          <w:rStyle w:val="18"/>
          <w:rFonts w:hint="eastAsia" w:ascii="仿宋" w:hAnsi="仿宋" w:eastAsia="仿宋"/>
          <w:color w:val="auto"/>
          <w:sz w:val="32"/>
          <w:szCs w:val="32"/>
          <w:lang w:val="en-US" w:eastAsia="zh-CN"/>
        </w:rPr>
        <w:t>塔拉壕煤矿</w:t>
      </w:r>
      <w:r>
        <w:rPr>
          <w:rStyle w:val="18"/>
          <w:rFonts w:hint="eastAsia" w:ascii="仿宋" w:hAnsi="仿宋" w:eastAsia="仿宋" w:cs="Times New Roman"/>
          <w:sz w:val="32"/>
          <w:szCs w:val="32"/>
          <w:lang w:val="en-US" w:eastAsia="zh-CN"/>
        </w:rPr>
        <w:t>污水处理设施处理。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18"/>
          <w:rFonts w:hint="eastAsia" w:ascii="仿宋" w:hAnsi="仿宋" w:eastAsia="仿宋" w:cs="Times New Roman"/>
          <w:sz w:val="32"/>
          <w:szCs w:val="32"/>
          <w:lang w:val="en-US" w:eastAsia="zh-CN"/>
        </w:rPr>
      </w:pPr>
      <w:r>
        <w:rPr>
          <w:rStyle w:val="18"/>
          <w:rFonts w:hint="eastAsia" w:ascii="仿宋" w:hAnsi="仿宋" w:eastAsia="仿宋" w:cs="Times New Roman"/>
          <w:sz w:val="32"/>
          <w:szCs w:val="32"/>
          <w:lang w:val="en-US" w:eastAsia="zh-CN"/>
        </w:rPr>
        <w:t>3、选用低噪声施工设备，合理安排作业时间，避免夜间施工，控制车辆时速。施工期噪声执行《建筑施工场界环境噪声排放标准》（GB12523-2011）。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18"/>
          <w:rFonts w:hint="eastAsia" w:ascii="仿宋" w:hAnsi="仿宋" w:eastAsia="仿宋" w:cs="Times New Roman"/>
          <w:sz w:val="32"/>
          <w:szCs w:val="32"/>
          <w:lang w:val="en-US" w:eastAsia="zh-CN"/>
        </w:rPr>
      </w:pPr>
      <w:r>
        <w:rPr>
          <w:rStyle w:val="18"/>
          <w:rFonts w:hint="eastAsia" w:ascii="仿宋" w:hAnsi="仿宋" w:eastAsia="仿宋" w:cs="Times New Roman"/>
          <w:sz w:val="32"/>
          <w:szCs w:val="32"/>
          <w:lang w:val="en-US" w:eastAsia="zh-CN"/>
        </w:rPr>
        <w:t>4、</w:t>
      </w:r>
      <w:r>
        <w:rPr>
          <w:rStyle w:val="18"/>
          <w:rFonts w:hint="eastAsia" w:ascii="仿宋" w:hAnsi="仿宋" w:eastAsia="仿宋" w:cs="Times New Roman"/>
          <w:color w:val="000000"/>
          <w:sz w:val="32"/>
          <w:szCs w:val="32"/>
          <w:lang w:val="en-US" w:eastAsia="zh-CN" w:bidi="ar-SA"/>
        </w:rPr>
        <w:t>固体废物集中堆放及时清运，交有关部门进行处理</w:t>
      </w:r>
      <w:r>
        <w:rPr>
          <w:rStyle w:val="18"/>
          <w:rFonts w:hint="eastAsia" w:ascii="仿宋" w:hAnsi="仿宋" w:eastAsia="仿宋" w:cs="Times New Roman"/>
          <w:sz w:val="32"/>
          <w:szCs w:val="32"/>
          <w:lang w:val="en-US" w:eastAsia="zh-CN"/>
        </w:rPr>
        <w:t>。</w:t>
      </w:r>
    </w:p>
    <w:p>
      <w:pPr>
        <w:pStyle w:val="4"/>
        <w:keepNext w:val="0"/>
        <w:keepLines w:val="0"/>
        <w:pageBreakBefore w:val="0"/>
        <w:kinsoku/>
        <w:wordWrap/>
        <w:overflowPunct/>
        <w:topLinePunct w:val="0"/>
        <w:autoSpaceDE/>
        <w:autoSpaceDN/>
        <w:bidi w:val="0"/>
        <w:adjustRightInd/>
        <w:snapToGrid/>
        <w:spacing w:line="360" w:lineRule="auto"/>
        <w:ind w:left="0" w:leftChars="0" w:firstLine="0" w:firstLineChars="0"/>
        <w:rPr>
          <w:rFonts w:hint="default"/>
          <w:highlight w:val="none"/>
          <w:lang w:val="en-US" w:eastAsia="zh-CN"/>
        </w:rPr>
      </w:pPr>
      <w:r>
        <w:rPr>
          <w:rStyle w:val="18"/>
          <w:rFonts w:hint="eastAsia" w:ascii="仿宋" w:hAnsi="仿宋" w:eastAsia="仿宋" w:cs="Times New Roman"/>
          <w:sz w:val="32"/>
          <w:szCs w:val="32"/>
          <w:lang w:val="en-US" w:eastAsia="zh-CN"/>
        </w:rPr>
        <w:t xml:space="preserve">    5、</w:t>
      </w:r>
      <w:r>
        <w:rPr>
          <w:rStyle w:val="18"/>
          <w:rFonts w:hint="eastAsia" w:ascii="仿宋" w:hAnsi="仿宋" w:eastAsia="仿宋" w:cs="Times New Roman"/>
          <w:sz w:val="32"/>
          <w:szCs w:val="32"/>
          <w:highlight w:val="none"/>
          <w:lang w:val="en-US" w:eastAsia="zh-CN"/>
        </w:rPr>
        <w:t>土石方开挖过程中应严格按照设计要求施工，尽可能缩小施工活动范围。挖方过程中表层土与底层土分开放置，土方填埋时，也应分层回填，即底层土回填在下，表层土回填在上，尽可能保持植物原有的生活环境。施工结束后须尽快对临时占地和周边区域进行生态植被恢复，防止水土流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（二）严格落实运营期污染防治措施</w:t>
      </w:r>
    </w:p>
    <w:p>
      <w:pPr>
        <w:spacing w:line="360" w:lineRule="auto"/>
        <w:ind w:firstLine="640" w:firstLineChars="200"/>
        <w:rPr>
          <w:rStyle w:val="18"/>
          <w:rFonts w:hint="eastAsia" w:ascii="仿宋" w:hAnsi="仿宋" w:eastAsia="仿宋" w:cs="Times New Roman"/>
          <w:sz w:val="32"/>
          <w:szCs w:val="32"/>
          <w:highlight w:val="none"/>
          <w:lang w:val="en-US" w:eastAsia="zh-CN"/>
        </w:rPr>
      </w:pPr>
      <w:r>
        <w:rPr>
          <w:rFonts w:hint="eastAsia" w:ascii="仿宋" w:hAnsi="仿宋" w:eastAsia="仿宋" w:cs="仿宋"/>
          <w:color w:val="auto"/>
          <w:kern w:val="0"/>
          <w:sz w:val="32"/>
          <w:szCs w:val="32"/>
          <w:highlight w:val="none"/>
          <w:lang w:val="en-US" w:eastAsia="zh-CN" w:bidi="ar-SA"/>
        </w:rPr>
        <w:t>1、</w:t>
      </w:r>
      <w:r>
        <w:rPr>
          <w:rStyle w:val="18"/>
          <w:rFonts w:hint="default" w:ascii="仿宋" w:hAnsi="仿宋" w:eastAsia="仿宋" w:cs="Times New Roman"/>
          <w:sz w:val="32"/>
          <w:szCs w:val="32"/>
          <w:highlight w:val="none"/>
          <w:lang w:val="en-US" w:eastAsia="zh-CN"/>
        </w:rPr>
        <w:t>运营期</w:t>
      </w:r>
      <w:r>
        <w:rPr>
          <w:rStyle w:val="18"/>
          <w:rFonts w:hint="eastAsia" w:ascii="仿宋" w:hAnsi="仿宋" w:eastAsia="仿宋" w:cs="Times New Roman"/>
          <w:sz w:val="32"/>
          <w:szCs w:val="32"/>
          <w:highlight w:val="none"/>
          <w:lang w:val="en-US" w:eastAsia="zh-CN"/>
        </w:rPr>
        <w:t>无废气产生。</w:t>
      </w:r>
    </w:p>
    <w:p>
      <w:pPr>
        <w:spacing w:line="360" w:lineRule="auto"/>
        <w:ind w:firstLine="640" w:firstLineChars="200"/>
        <w:rPr>
          <w:rStyle w:val="18"/>
          <w:rFonts w:hint="eastAsia" w:ascii="仿宋" w:hAnsi="仿宋" w:eastAsia="仿宋" w:cs="Times New Roman"/>
          <w:sz w:val="32"/>
          <w:szCs w:val="32"/>
          <w:highlight w:val="none"/>
          <w:lang w:val="en-US" w:eastAsia="zh-CN"/>
        </w:rPr>
      </w:pPr>
      <w:r>
        <w:rPr>
          <w:rStyle w:val="18"/>
          <w:rFonts w:hint="eastAsia" w:ascii="仿宋" w:hAnsi="仿宋" w:eastAsia="仿宋" w:cs="Times New Roman"/>
          <w:sz w:val="32"/>
          <w:szCs w:val="32"/>
          <w:lang w:val="en-US" w:eastAsia="zh-CN"/>
        </w:rPr>
        <w:t>2、</w:t>
      </w:r>
      <w:r>
        <w:rPr>
          <w:rStyle w:val="18"/>
          <w:rFonts w:hint="eastAsia" w:ascii="仿宋" w:hAnsi="仿宋" w:eastAsia="仿宋"/>
          <w:color w:val="auto"/>
          <w:sz w:val="32"/>
          <w:szCs w:val="32"/>
        </w:rPr>
        <w:t>运营期不产生生产废水，</w:t>
      </w:r>
      <w:r>
        <w:rPr>
          <w:rStyle w:val="18"/>
          <w:rFonts w:hint="eastAsia" w:ascii="仿宋" w:hAnsi="仿宋" w:eastAsia="仿宋"/>
          <w:color w:val="auto"/>
          <w:sz w:val="32"/>
          <w:szCs w:val="32"/>
          <w:lang w:eastAsia="zh-CN"/>
        </w:rPr>
        <w:t>不新增生活污水</w:t>
      </w:r>
      <w:r>
        <w:rPr>
          <w:rStyle w:val="18"/>
          <w:rFonts w:hint="eastAsia" w:ascii="仿宋" w:hAnsi="仿宋" w:eastAsia="仿宋" w:cs="Times New Roman"/>
          <w:sz w:val="32"/>
          <w:szCs w:val="32"/>
          <w:lang w:val="en-US" w:eastAsia="zh-CN"/>
        </w:rPr>
        <w:t>。运营期调蓄水池储水水</w:t>
      </w:r>
      <w:r>
        <w:rPr>
          <w:rStyle w:val="18"/>
          <w:rFonts w:hint="eastAsia" w:ascii="仿宋" w:hAnsi="仿宋" w:eastAsia="仿宋" w:cs="Times New Roman"/>
          <w:sz w:val="32"/>
          <w:szCs w:val="32"/>
          <w:highlight w:val="none"/>
          <w:lang w:val="en-US" w:eastAsia="zh-CN"/>
        </w:rPr>
        <w:t>质满足</w:t>
      </w:r>
      <w:r>
        <w:rPr>
          <w:rStyle w:val="18"/>
          <w:rFonts w:hint="default" w:ascii="仿宋" w:hAnsi="仿宋" w:eastAsia="仿宋" w:cs="Times New Roman"/>
          <w:sz w:val="32"/>
          <w:szCs w:val="32"/>
          <w:highlight w:val="none"/>
          <w:lang w:val="en-US" w:eastAsia="zh-CN"/>
        </w:rPr>
        <w:t>《地表水环境质量标准》（GB3838-2002）Ⅲ类标准限值</w:t>
      </w:r>
      <w:r>
        <w:rPr>
          <w:rStyle w:val="18"/>
          <w:rFonts w:hint="eastAsia" w:ascii="仿宋" w:hAnsi="仿宋" w:eastAsia="仿宋" w:cs="Times New Roman"/>
          <w:sz w:val="32"/>
          <w:szCs w:val="32"/>
          <w:highlight w:val="none"/>
          <w:lang w:val="en-US" w:eastAsia="zh-CN"/>
        </w:rPr>
        <w:t>；若用于绿化，需同时满足《城市污水再生利用 城市杂用水水质》（GB/T18920-2020）中城市绿化、道路清扫、消防、建筑施工水质标准。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Style w:val="18"/>
          <w:rFonts w:hint="eastAsia" w:ascii="仿宋" w:hAnsi="仿宋" w:eastAsia="仿宋" w:cs="Times New Roman"/>
          <w:sz w:val="32"/>
          <w:szCs w:val="32"/>
          <w:lang w:val="en-US" w:eastAsia="zh-CN"/>
        </w:rPr>
      </w:pPr>
      <w:r>
        <w:rPr>
          <w:rStyle w:val="18"/>
          <w:rFonts w:hint="eastAsia" w:ascii="仿宋" w:hAnsi="仿宋" w:eastAsia="仿宋" w:cs="Times New Roman"/>
          <w:sz w:val="32"/>
          <w:szCs w:val="32"/>
          <w:lang w:val="en-US" w:eastAsia="zh-CN"/>
        </w:rPr>
        <w:t>3、</w:t>
      </w:r>
      <w:r>
        <w:rPr>
          <w:rStyle w:val="18"/>
          <w:rFonts w:hint="eastAsia" w:ascii="仿宋" w:hAnsi="仿宋" w:eastAsia="仿宋"/>
          <w:color w:val="auto"/>
          <w:sz w:val="32"/>
          <w:szCs w:val="32"/>
          <w:highlight w:val="none"/>
        </w:rPr>
        <w:t>运营期厂界噪声</w:t>
      </w:r>
      <w:r>
        <w:rPr>
          <w:rStyle w:val="18"/>
          <w:rFonts w:hint="eastAsia" w:ascii="仿宋" w:hAnsi="仿宋" w:eastAsia="仿宋"/>
          <w:color w:val="auto"/>
          <w:sz w:val="32"/>
          <w:szCs w:val="32"/>
          <w:highlight w:val="none"/>
          <w:lang w:val="en-US" w:eastAsia="zh-CN"/>
        </w:rPr>
        <w:t>执行</w:t>
      </w:r>
      <w:r>
        <w:rPr>
          <w:rStyle w:val="18"/>
          <w:rFonts w:hint="eastAsia" w:ascii="仿宋" w:hAnsi="仿宋" w:eastAsia="仿宋" w:cs="Times New Roman"/>
          <w:sz w:val="32"/>
          <w:szCs w:val="32"/>
          <w:lang w:val="en-US" w:eastAsia="zh-CN"/>
        </w:rPr>
        <w:t>《工业企业厂界环境噪声排放标准》（GB12348-2008）中2类标准。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trike w:val="0"/>
          <w:dstrike w:val="0"/>
          <w:color w:val="auto"/>
          <w:kern w:val="0"/>
          <w:sz w:val="32"/>
          <w:szCs w:val="32"/>
          <w:lang w:val="en-US" w:eastAsia="zh-CN" w:bidi="ar-SA"/>
        </w:rPr>
      </w:pPr>
      <w:r>
        <w:rPr>
          <w:rStyle w:val="18"/>
          <w:rFonts w:hint="eastAsia" w:ascii="仿宋" w:hAnsi="仿宋" w:eastAsia="仿宋" w:cs="Times New Roman"/>
          <w:sz w:val="32"/>
          <w:szCs w:val="32"/>
          <w:lang w:val="en-US" w:eastAsia="zh-CN"/>
        </w:rPr>
        <w:t>4、妥善</w:t>
      </w:r>
      <w:r>
        <w:rPr>
          <w:rFonts w:hint="eastAsia" w:ascii="仿宋" w:hAnsi="仿宋" w:eastAsia="仿宋" w:cs="仿宋"/>
          <w:strike w:val="0"/>
          <w:dstrike w:val="0"/>
          <w:color w:val="auto"/>
          <w:kern w:val="0"/>
          <w:sz w:val="32"/>
          <w:szCs w:val="32"/>
          <w:lang w:val="en-US" w:eastAsia="zh-CN" w:bidi="ar-SA"/>
        </w:rPr>
        <w:t>处置各类固体废弃物</w:t>
      </w:r>
      <w:r>
        <w:rPr>
          <w:rStyle w:val="18"/>
          <w:rFonts w:hint="eastAsia" w:ascii="仿宋" w:hAnsi="仿宋" w:eastAsia="仿宋" w:cs="Times New Roman"/>
          <w:color w:val="auto"/>
          <w:kern w:val="0"/>
          <w:sz w:val="32"/>
          <w:szCs w:val="32"/>
          <w:lang w:val="en-US" w:eastAsia="zh-CN" w:bidi="ar-SA"/>
        </w:rPr>
        <w:t>。建设单位须严格按照《一般</w:t>
      </w:r>
      <w:r>
        <w:rPr>
          <w:rFonts w:hint="eastAsia" w:ascii="仿宋" w:hAnsi="仿宋" w:eastAsia="仿宋" w:cs="仿宋"/>
          <w:strike w:val="0"/>
          <w:dstrike w:val="0"/>
          <w:color w:val="auto"/>
          <w:kern w:val="0"/>
          <w:sz w:val="32"/>
          <w:szCs w:val="32"/>
          <w:lang w:val="en-US" w:eastAsia="zh-CN" w:bidi="ar-SA"/>
        </w:rPr>
        <w:t>工业固体废物贮存和填埋污染控制标准》（GB18599-2020）处置一般固废，不得乱弃。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 w:hAnsi="仿宋" w:eastAsia="仿宋" w:cs="仿宋"/>
          <w:strike w:val="0"/>
          <w:dstrike w:val="0"/>
          <w:color w:val="auto"/>
          <w:kern w:val="0"/>
          <w:sz w:val="32"/>
          <w:szCs w:val="32"/>
          <w:lang w:val="en-US" w:eastAsia="zh-CN" w:bidi="ar-SA"/>
        </w:rPr>
      </w:pPr>
      <w:r>
        <w:rPr>
          <w:rFonts w:hint="eastAsia" w:ascii="仿宋" w:hAnsi="仿宋" w:eastAsia="仿宋" w:cs="仿宋"/>
          <w:strike w:val="0"/>
          <w:dstrike w:val="0"/>
          <w:color w:val="auto"/>
          <w:kern w:val="0"/>
          <w:sz w:val="32"/>
          <w:szCs w:val="32"/>
          <w:lang w:val="en-US" w:eastAsia="zh-CN" w:bidi="ar-SA"/>
        </w:rPr>
        <w:t>5、强化环境风险防范，制定突发环境事件应急预案，落实环境风险事故防范措施，提高事故风险防范和污染控制能力。</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Style w:val="18"/>
          <w:rFonts w:ascii="仿宋" w:hAnsi="仿宋" w:eastAsia="仿宋"/>
          <w:color w:val="auto"/>
          <w:sz w:val="32"/>
          <w:szCs w:val="32"/>
        </w:rPr>
      </w:pPr>
      <w:r>
        <w:rPr>
          <w:rFonts w:hint="eastAsia" w:ascii="仿宋" w:hAnsi="仿宋" w:eastAsia="仿宋" w:cs="仿宋"/>
          <w:strike w:val="0"/>
          <w:dstrike w:val="0"/>
          <w:color w:val="auto"/>
          <w:kern w:val="0"/>
          <w:sz w:val="32"/>
          <w:szCs w:val="32"/>
          <w:lang w:val="en-US" w:eastAsia="zh-CN" w:bidi="ar-SA"/>
        </w:rPr>
        <w:t>你单位应委托有相应资质的设计单位对建设项目重点环保设施进行设计，并在项目施工及运行过程中严格落实环保设施安全生产工作要求。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Style w:val="18"/>
          <w:rFonts w:ascii="仿宋" w:hAnsi="仿宋" w:eastAsia="仿宋"/>
          <w:color w:val="auto"/>
          <w:sz w:val="32"/>
          <w:szCs w:val="32"/>
        </w:rPr>
      </w:pPr>
      <w:r>
        <w:rPr>
          <w:rStyle w:val="18"/>
          <w:rFonts w:hint="eastAsia" w:ascii="仿宋" w:hAnsi="仿宋" w:eastAsia="仿宋"/>
          <w:color w:val="auto"/>
          <w:sz w:val="32"/>
          <w:szCs w:val="32"/>
        </w:rPr>
        <w:t>你单位在该项目环保申报过程中如有瞒报、假报情形，则是严重的违法行为，须承担因此产生的一切后果。项目建设必须严格执行环境保护“三同时”制度。项目竣工后，须按照规定程序实施竣工环境保护验收。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Style w:val="18"/>
          <w:rFonts w:ascii="仿宋" w:hAnsi="仿宋" w:eastAsia="仿宋"/>
          <w:color w:val="auto"/>
          <w:sz w:val="32"/>
          <w:szCs w:val="32"/>
        </w:rPr>
      </w:pPr>
      <w:r>
        <w:rPr>
          <w:rStyle w:val="18"/>
          <w:rFonts w:hint="eastAsia" w:ascii="仿宋" w:hAnsi="仿宋" w:eastAsia="仿宋" w:cs="Times New Roman"/>
          <w:color w:val="auto"/>
          <w:sz w:val="32"/>
          <w:szCs w:val="32"/>
        </w:rPr>
        <w:t>该项目事中事后监管由鄂尔多斯市生态环境综合行政执法支队东胜区大队负责</w:t>
      </w:r>
      <w:r>
        <w:rPr>
          <w:rStyle w:val="18"/>
          <w:rFonts w:hint="eastAsia" w:ascii="仿宋" w:hAnsi="仿宋" w:eastAsia="仿宋" w:cs="Times New Roman"/>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Style w:val="18"/>
          <w:rFonts w:ascii="仿宋" w:hAnsi="仿宋" w:eastAsia="仿宋"/>
          <w:color w:val="auto"/>
          <w:sz w:val="32"/>
          <w:szCs w:val="32"/>
        </w:rPr>
      </w:pPr>
      <w:r>
        <w:rPr>
          <w:rStyle w:val="18"/>
          <w:rFonts w:hint="eastAsia" w:ascii="仿宋" w:hAnsi="仿宋" w:eastAsia="仿宋"/>
          <w:color w:val="auto"/>
          <w:sz w:val="32"/>
          <w:szCs w:val="32"/>
        </w:rPr>
        <w:t>该项目从批准之日起超过</w:t>
      </w:r>
      <w:r>
        <w:rPr>
          <w:rStyle w:val="18"/>
          <w:rFonts w:ascii="仿宋" w:hAnsi="仿宋" w:eastAsia="仿宋"/>
          <w:color w:val="auto"/>
          <w:sz w:val="32"/>
          <w:szCs w:val="32"/>
        </w:rPr>
        <w:t>5</w:t>
      </w:r>
      <w:r>
        <w:rPr>
          <w:rStyle w:val="18"/>
          <w:rFonts w:hint="eastAsia" w:ascii="仿宋" w:hAnsi="仿宋" w:eastAsia="仿宋"/>
          <w:color w:val="auto"/>
          <w:sz w:val="32"/>
          <w:szCs w:val="32"/>
        </w:rPr>
        <w:t>年方决定开工建设，其环评文件应重新审核。如果建设地点、规模、防治污染和防止生态破坏的措施等发生重大变化时，需重新报批环评文件。</w:t>
      </w:r>
      <w:r>
        <w:rPr>
          <w:rStyle w:val="18"/>
          <w:rFonts w:ascii="仿宋" w:hAnsi="仿宋" w:eastAsia="仿宋"/>
          <w:color w:val="auto"/>
          <w:sz w:val="32"/>
          <w:szCs w:val="32"/>
        </w:rPr>
        <w:t xml:space="preserve">                                       </w:t>
      </w:r>
    </w:p>
    <w:p>
      <w:pPr>
        <w:pStyle w:val="4"/>
        <w:jc w:val="left"/>
        <w:rPr>
          <w:rFonts w:hint="eastAsia"/>
          <w:color w:val="auto"/>
          <w:lang w:val="en-US" w:eastAsia="zh-CN"/>
        </w:rPr>
      </w:pPr>
      <w:r>
        <w:rPr>
          <w:rFonts w:hint="eastAsia"/>
          <w:color w:val="auto"/>
          <w:lang w:val="en-US" w:eastAsia="zh-CN"/>
        </w:rPr>
        <w:t xml:space="preserve">   </w:t>
      </w:r>
    </w:p>
    <w:p>
      <w:pPr>
        <w:rPr>
          <w:rFonts w:hint="eastAsia"/>
          <w:color w:val="auto"/>
          <w:lang w:val="en-US" w:eastAsia="zh-CN"/>
        </w:rPr>
      </w:pPr>
    </w:p>
    <w:p>
      <w:pPr>
        <w:pStyle w:val="4"/>
        <w:rPr>
          <w:rFonts w:hint="eastAsia"/>
          <w:lang w:val="en-US" w:eastAsia="zh-CN"/>
        </w:rPr>
      </w:pPr>
    </w:p>
    <w:p>
      <w:pPr>
        <w:pStyle w:val="3"/>
        <w:rPr>
          <w:rFonts w:hint="default"/>
          <w:lang w:val="en-US" w:eastAsia="zh-CN"/>
        </w:rPr>
      </w:pPr>
    </w:p>
    <w:p>
      <w:pPr>
        <w:pStyle w:val="4"/>
        <w:rPr>
          <w:rFonts w:hint="default"/>
          <w:lang w:val="en-US" w:eastAsia="zh-CN"/>
        </w:rPr>
      </w:pPr>
    </w:p>
    <w:p>
      <w:pPr>
        <w:jc w:val="left"/>
      </w:pPr>
    </w:p>
    <w:p>
      <w:pPr>
        <w:spacing w:line="360" w:lineRule="auto"/>
        <w:ind w:firstLine="3840" w:firstLineChars="1200"/>
        <w:textAlignment w:val="auto"/>
        <w:rPr>
          <w:rStyle w:val="18"/>
          <w:rFonts w:ascii="仿宋" w:hAnsi="仿宋" w:eastAsia="仿宋"/>
          <w:color w:val="auto"/>
          <w:sz w:val="32"/>
          <w:szCs w:val="32"/>
        </w:rPr>
      </w:pPr>
      <w:r>
        <w:rPr>
          <w:rStyle w:val="18"/>
          <w:rFonts w:hint="eastAsia" w:ascii="仿宋" w:hAnsi="仿宋" w:eastAsia="仿宋"/>
          <w:color w:val="auto"/>
          <w:sz w:val="32"/>
          <w:szCs w:val="32"/>
        </w:rPr>
        <w:t>鄂尔多斯市生态环境局东胜区分局</w:t>
      </w:r>
    </w:p>
    <w:p>
      <w:pPr>
        <w:spacing w:line="360" w:lineRule="auto"/>
        <w:ind w:firstLine="640" w:firstLineChars="200"/>
        <w:textAlignment w:val="auto"/>
        <w:rPr>
          <w:rStyle w:val="18"/>
          <w:rFonts w:ascii="仿宋" w:hAnsi="仿宋" w:eastAsia="仿宋"/>
          <w:color w:val="auto"/>
          <w:sz w:val="32"/>
          <w:szCs w:val="32"/>
        </w:rPr>
      </w:pPr>
      <w:r>
        <w:rPr>
          <w:rStyle w:val="18"/>
          <w:rFonts w:ascii="仿宋" w:hAnsi="仿宋" w:eastAsia="仿宋"/>
          <w:color w:val="auto"/>
          <w:sz w:val="32"/>
          <w:szCs w:val="32"/>
        </w:rPr>
        <w:t xml:space="preserve">                           202</w:t>
      </w:r>
      <w:r>
        <w:rPr>
          <w:rStyle w:val="18"/>
          <w:rFonts w:hint="eastAsia" w:ascii="仿宋" w:hAnsi="仿宋" w:eastAsia="仿宋"/>
          <w:color w:val="auto"/>
          <w:sz w:val="32"/>
          <w:szCs w:val="32"/>
          <w:lang w:val="en-US" w:eastAsia="zh-CN"/>
        </w:rPr>
        <w:t>5</w:t>
      </w:r>
      <w:r>
        <w:rPr>
          <w:rStyle w:val="18"/>
          <w:rFonts w:hint="eastAsia" w:ascii="仿宋" w:hAnsi="仿宋" w:eastAsia="仿宋"/>
          <w:color w:val="auto"/>
          <w:sz w:val="32"/>
          <w:szCs w:val="32"/>
        </w:rPr>
        <w:t>年</w:t>
      </w:r>
      <w:r>
        <w:rPr>
          <w:rStyle w:val="18"/>
          <w:rFonts w:hint="eastAsia" w:ascii="仿宋" w:hAnsi="仿宋" w:eastAsia="仿宋"/>
          <w:color w:val="auto"/>
          <w:sz w:val="32"/>
          <w:szCs w:val="32"/>
          <w:lang w:val="en-US" w:eastAsia="zh-CN"/>
        </w:rPr>
        <w:t>4</w:t>
      </w:r>
      <w:r>
        <w:rPr>
          <w:rStyle w:val="18"/>
          <w:rFonts w:hint="eastAsia" w:ascii="仿宋" w:hAnsi="仿宋" w:eastAsia="仿宋"/>
          <w:color w:val="auto"/>
          <w:sz w:val="32"/>
          <w:szCs w:val="32"/>
        </w:rPr>
        <w:t>月</w:t>
      </w:r>
      <w:r>
        <w:rPr>
          <w:rStyle w:val="18"/>
          <w:rFonts w:hint="eastAsia" w:ascii="仿宋" w:hAnsi="仿宋" w:eastAsia="仿宋"/>
          <w:color w:val="auto"/>
          <w:sz w:val="32"/>
          <w:szCs w:val="32"/>
          <w:lang w:val="en-US" w:eastAsia="zh-CN"/>
        </w:rPr>
        <w:t>25</w:t>
      </w:r>
      <w:r>
        <w:rPr>
          <w:rStyle w:val="18"/>
          <w:rFonts w:hint="eastAsia" w:ascii="仿宋" w:hAnsi="仿宋" w:eastAsia="仿宋"/>
          <w:color w:val="auto"/>
          <w:sz w:val="32"/>
          <w:szCs w:val="32"/>
        </w:rPr>
        <w:t>日</w:t>
      </w:r>
      <w:r>
        <w:rPr>
          <w:rStyle w:val="18"/>
          <w:rFonts w:ascii="仿宋" w:hAnsi="仿宋" w:eastAsia="仿宋"/>
          <w:color w:val="auto"/>
          <w:sz w:val="32"/>
          <w:szCs w:val="32"/>
        </w:rPr>
        <w:t xml:space="preserve">  </w:t>
      </w:r>
    </w:p>
    <w:p>
      <w:pPr>
        <w:spacing w:line="360" w:lineRule="auto"/>
        <w:ind w:firstLine="640" w:firstLineChars="200"/>
        <w:textAlignment w:val="auto"/>
        <w:rPr>
          <w:rStyle w:val="18"/>
          <w:rFonts w:ascii="仿宋" w:hAnsi="仿宋" w:eastAsia="仿宋"/>
          <w:color w:val="auto"/>
          <w:sz w:val="32"/>
          <w:szCs w:val="32"/>
        </w:rPr>
      </w:pPr>
    </w:p>
    <w:p>
      <w:pPr>
        <w:pStyle w:val="26"/>
        <w:rPr>
          <w:color w:val="auto"/>
        </w:rPr>
      </w:pPr>
    </w:p>
    <w:p>
      <w:pPr>
        <w:pStyle w:val="26"/>
        <w:rPr>
          <w:color w:val="auto"/>
        </w:rPr>
      </w:pPr>
    </w:p>
    <w:p>
      <w:pPr>
        <w:spacing w:line="560" w:lineRule="exact"/>
        <w:ind w:right="168" w:firstLine="210" w:firstLineChars="100"/>
        <w:rPr>
          <w:rStyle w:val="18"/>
          <w:rFonts w:ascii="仿宋" w:hAnsi="仿宋" w:eastAsia="仿宋"/>
          <w:color w:val="auto"/>
          <w:sz w:val="28"/>
          <w:szCs w:val="28"/>
        </w:rPr>
      </w:pPr>
      <w:bookmarkStart w:id="0" w:name="_GoBack"/>
      <w:bookmarkEnd w:id="0"/>
      <w:r>
        <w:rPr>
          <w:color w:val="auto"/>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109220</wp:posOffset>
                </wp:positionV>
                <wp:extent cx="5615940" cy="635"/>
                <wp:effectExtent l="0" t="0" r="0" b="0"/>
                <wp:wrapNone/>
                <wp:docPr id="2" name="直线 17"/>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miter/>
                          <a:headEnd type="none" w="med" len="med"/>
                          <a:tailEnd type="none" w="med" len="med"/>
                        </a:ln>
                        <a:effectLst/>
                      </wps:spPr>
                      <wps:bodyPr upright="1"/>
                    </wps:wsp>
                  </a:graphicData>
                </a:graphic>
              </wp:anchor>
            </w:drawing>
          </mc:Choice>
          <mc:Fallback>
            <w:pict>
              <v:line id="直线 17" o:spid="_x0000_s1026" o:spt="20" style="position:absolute;left:0pt;margin-left:2.15pt;margin-top:8.6pt;height:0.05pt;width:442.2pt;z-index:251662336;mso-width-relative:page;mso-height-relative:page;" filled="f" stroked="t" coordsize="21600,21600" o:gfxdata="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w6KdUAAAAHAQAADwAAAAAAAAAB&#10;ACAAAAAiAAAAZHJzL2Rvd25yZXYueG1sUEsBAhQAFAAAAAgAh07iQGRiDDraAQAAqAMAAA4AAAAA&#10;AAAAAQAgAAAAJAEAAGRycy9lMm9Eb2MueG1sUEsFBgAAAAAGAAYAWQEAAHAFAAAAAA==&#10;">
                <v:fill on="f" focussize="0,0"/>
                <v:stroke color="#000000" joinstyle="miter"/>
                <v:imagedata o:title=""/>
                <o:lock v:ext="edit" aspectratio="f"/>
              </v:line>
            </w:pict>
          </mc:Fallback>
        </mc:AlternateContent>
      </w:r>
      <w:r>
        <w:rPr>
          <w:rStyle w:val="18"/>
          <w:rFonts w:hint="eastAsia" w:ascii="仿宋" w:hAnsi="仿宋" w:eastAsia="仿宋"/>
          <w:color w:val="auto"/>
          <w:sz w:val="28"/>
          <w:szCs w:val="28"/>
        </w:rPr>
        <w:t>鄂尔多斯市生态环境局东胜区分局</w:t>
      </w:r>
      <w:r>
        <w:rPr>
          <w:color w:val="auto"/>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338455</wp:posOffset>
                </wp:positionV>
                <wp:extent cx="5615940" cy="635"/>
                <wp:effectExtent l="0" t="0" r="0" b="0"/>
                <wp:wrapNone/>
                <wp:docPr id="1" name="直线 16"/>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miter/>
                          <a:headEnd type="none" w="med" len="med"/>
                          <a:tailEnd type="none" w="med" len="med"/>
                        </a:ln>
                        <a:effectLst/>
                      </wps:spPr>
                      <wps:bodyPr upright="1"/>
                    </wps:wsp>
                  </a:graphicData>
                </a:graphic>
              </wp:anchor>
            </w:drawing>
          </mc:Choice>
          <mc:Fallback>
            <w:pict>
              <v:line id="直线 16" o:spid="_x0000_s1026" o:spt="20" style="position:absolute;left:0pt;margin-left:1.65pt;margin-top:26.65pt;height:0.05pt;width:442.2pt;z-index:251661312;mso-width-relative:page;mso-height-relative:page;" filled="f" stroked="t" coordsize="21600,21600" o:gfxdata="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m5JUrWAAAABwEAAA8AAAAAAAAA&#10;AQAgAAAAIgAAAGRycy9kb3ducmV2LnhtbFBLAQIUABQAAAAIAIdO4kDYNp1i2gEAAKgDAAAOAAAA&#10;AAAAAAEAIAAAACUBAABkcnMvZTJvRG9jLnhtbFBLBQYAAAAABgAGAFkBAABxBQAAAAA=&#10;">
                <v:fill on="f" focussize="0,0"/>
                <v:stroke color="#000000" joinstyle="miter"/>
                <v:imagedata o:title=""/>
                <o:lock v:ext="edit" aspectratio="f"/>
              </v:line>
            </w:pict>
          </mc:Fallback>
        </mc:AlternateContent>
      </w:r>
      <w:r>
        <w:rPr>
          <w:rStyle w:val="18"/>
          <w:rFonts w:ascii="仿宋" w:hAnsi="仿宋" w:eastAsia="仿宋"/>
          <w:color w:val="auto"/>
          <w:sz w:val="28"/>
          <w:szCs w:val="28"/>
        </w:rPr>
        <w:t xml:space="preserve">    </w:t>
      </w:r>
      <w:r>
        <w:rPr>
          <w:rStyle w:val="18"/>
          <w:rFonts w:hint="eastAsia" w:ascii="仿宋" w:hAnsi="仿宋" w:eastAsia="仿宋"/>
          <w:color w:val="auto"/>
          <w:sz w:val="28"/>
          <w:szCs w:val="28"/>
          <w:lang w:val="en-US" w:eastAsia="zh-CN"/>
        </w:rPr>
        <w:t xml:space="preserve">     </w:t>
      </w:r>
      <w:r>
        <w:rPr>
          <w:rStyle w:val="18"/>
          <w:rFonts w:ascii="仿宋" w:hAnsi="仿宋" w:eastAsia="仿宋"/>
          <w:color w:val="auto"/>
          <w:sz w:val="28"/>
          <w:szCs w:val="28"/>
        </w:rPr>
        <w:t xml:space="preserve"> 202</w:t>
      </w:r>
      <w:r>
        <w:rPr>
          <w:rStyle w:val="18"/>
          <w:rFonts w:hint="eastAsia" w:ascii="仿宋" w:hAnsi="仿宋" w:eastAsia="仿宋"/>
          <w:color w:val="auto"/>
          <w:sz w:val="28"/>
          <w:szCs w:val="28"/>
          <w:lang w:val="en-US" w:eastAsia="zh-CN"/>
        </w:rPr>
        <w:t>5</w:t>
      </w:r>
      <w:r>
        <w:rPr>
          <w:rStyle w:val="18"/>
          <w:rFonts w:hint="eastAsia" w:ascii="仿宋" w:hAnsi="仿宋" w:eastAsia="仿宋"/>
          <w:color w:val="auto"/>
          <w:sz w:val="28"/>
          <w:szCs w:val="28"/>
        </w:rPr>
        <w:t>年</w:t>
      </w:r>
      <w:r>
        <w:rPr>
          <w:rStyle w:val="18"/>
          <w:rFonts w:hint="eastAsia" w:ascii="仿宋" w:hAnsi="仿宋" w:eastAsia="仿宋"/>
          <w:color w:val="auto"/>
          <w:sz w:val="28"/>
          <w:szCs w:val="28"/>
          <w:lang w:val="en-US" w:eastAsia="zh-CN"/>
        </w:rPr>
        <w:t>4</w:t>
      </w:r>
      <w:r>
        <w:rPr>
          <w:rStyle w:val="18"/>
          <w:rFonts w:hint="eastAsia" w:ascii="仿宋" w:hAnsi="仿宋" w:eastAsia="仿宋"/>
          <w:color w:val="auto"/>
          <w:sz w:val="28"/>
          <w:szCs w:val="28"/>
        </w:rPr>
        <w:t>月</w:t>
      </w:r>
      <w:r>
        <w:rPr>
          <w:rStyle w:val="18"/>
          <w:rFonts w:hint="eastAsia" w:ascii="仿宋" w:hAnsi="仿宋" w:eastAsia="仿宋"/>
          <w:color w:val="auto"/>
          <w:sz w:val="28"/>
          <w:szCs w:val="28"/>
          <w:lang w:val="en-US" w:eastAsia="zh-CN"/>
        </w:rPr>
        <w:t>25</w:t>
      </w:r>
      <w:r>
        <w:rPr>
          <w:rStyle w:val="18"/>
          <w:rFonts w:hint="eastAsia" w:ascii="仿宋" w:hAnsi="仿宋" w:eastAsia="仿宋"/>
          <w:color w:val="auto"/>
          <w:sz w:val="28"/>
          <w:szCs w:val="28"/>
        </w:rPr>
        <w:t>日印发</w:t>
      </w:r>
      <w:r>
        <w:rPr>
          <w:rStyle w:val="18"/>
          <w:rFonts w:ascii="仿宋" w:hAnsi="仿宋" w:eastAsia="仿宋"/>
          <w:color w:val="auto"/>
          <w:sz w:val="28"/>
          <w:szCs w:val="28"/>
        </w:rPr>
        <w:t xml:space="preserve"> </w:t>
      </w:r>
    </w:p>
    <w:sectPr>
      <w:headerReference r:id="rId3" w:type="default"/>
      <w:footerReference r:id="rId4" w:type="default"/>
      <w:footerReference r:id="rId5" w:type="even"/>
      <w:pgSz w:w="11905" w:h="16837"/>
      <w:pgMar w:top="1700" w:right="1530" w:bottom="1417" w:left="1587" w:header="566" w:footer="566"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Style w:val="1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fldChar w:fldCharType="begin"/>
                          </w:r>
                          <w:r>
                            <w:instrText xml:space="preserve"> PAGE  \* MERGEFORMAT </w:instrText>
                          </w:r>
                          <w:r>
                            <w:fldChar w:fldCharType="separate"/>
                          </w:r>
                          <w:r>
                            <w:t>- 3 -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KJP5mbIB&#10;AABZAwAADgAAAAAAAAABACAAAAAeAQAAZHJzL2Uyb0RvYy54bWxQSwUGAAAAAAYABgBZAQAAQgUA&#10;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- 3 -</w:t>
                    </w:r>
                    <w:r>
                      <w:fldChar w:fldCharType="end"/>
                    </w:r>
                  </w:p>
                </w:txbxContent>
              </v:textbox>
            </v:shape>
          </w:pict>
        </mc:Fallback>
      </mc:AlternateContent>
    </w:r>
  </w:p>
  <w:p>
    <w:pPr>
      <w:snapToGrid w:val="0"/>
      <w:spacing w:line="240" w:lineRule="atLeast"/>
      <w:jc w:val="center"/>
      <w:rPr>
        <w:rStyle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720"/>
      <w:rPr>
        <w:rStyle w:val="1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CTUX7IB&#10;AABZAwAADgAAAAAAAAABACAAAAAeAQAAZHJzL2Uyb0RvYy54bWxQSwUGAAAAAAYABgBZAQAAQgUA&#10;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- 2 -</w:t>
                    </w:r>
                    <w:r>
                      <w:fldChar w:fldCharType="end"/>
                    </w:r>
                  </w:p>
                </w:txbxContent>
              </v:textbox>
            </v:shape>
          </w:pict>
        </mc:Fallback>
      </mc:AlternateContent>
    </w:r>
  </w:p>
  <w:p>
    <w:pPr>
      <w:pStyle w:val="10"/>
      <w:rPr>
        <w:rStyle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tLeast"/>
      <w:rPr>
        <w:rStyle w:val="18"/>
      </w:rPr>
    </w:pPr>
    <w:r>
      <mc:AlternateContent>
        <mc:Choice Requires="wps">
          <w:drawing>
            <wp:anchor distT="0" distB="0" distL="114300" distR="114300" simplePos="0" relativeHeight="251659264" behindDoc="1" locked="0" layoutInCell="0" allowOverlap="1">
              <wp:simplePos x="0" y="0"/>
              <wp:positionH relativeFrom="page">
                <wp:posOffset>1007745</wp:posOffset>
              </wp:positionH>
              <wp:positionV relativeFrom="page">
                <wp:posOffset>359410</wp:posOffset>
              </wp:positionV>
              <wp:extent cx="5579745" cy="179705"/>
              <wp:effectExtent l="0" t="0" r="0" b="0"/>
              <wp:wrapNone/>
              <wp:docPr id="3" name="文本框 1"/>
              <wp:cNvGraphicFramePr/>
              <a:graphic xmlns:a="http://schemas.openxmlformats.org/drawingml/2006/main">
                <a:graphicData uri="http://schemas.microsoft.com/office/word/2010/wordprocessingShape">
                  <wps:wsp>
                    <wps:cNvSpPr txBox="1"/>
                    <wps:spPr>
                      <a:xfrm>
                        <a:off x="0" y="0"/>
                        <a:ext cx="5579745" cy="179705"/>
                      </a:xfrm>
                      <a:prstGeom prst="rect">
                        <a:avLst/>
                      </a:prstGeom>
                      <a:noFill/>
                      <a:ln>
                        <a:noFill/>
                      </a:ln>
                      <a:effectLst>
                        <a:outerShdw dist="35921" dir="2699999" algn="ctr" rotWithShape="0">
                          <a:srgbClr val="A0A0A4"/>
                        </a:outerShdw>
                      </a:effectLst>
                    </wps:spPr>
                    <wps:bodyPr upright="1"/>
                  </wps:wsp>
                </a:graphicData>
              </a:graphic>
            </wp:anchor>
          </w:drawing>
        </mc:Choice>
        <mc:Fallback>
          <w:pict>
            <v:shape id="文本框 1" o:spid="_x0000_s1026" o:spt="202" type="#_x0000_t202" style="position:absolute;left:0pt;margin-left:79.35pt;margin-top:28.3pt;height:14.15pt;width:439.35pt;mso-position-horizontal-relative:page;mso-position-vertical-relative:page;z-index:-251657216;mso-width-relative:page;mso-height-relative:page;" filled="f" stroked="f" coordsize="21600,21600" o:allowincell="f" o:gfxdata="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U8jR/cAAAACgEAAA8AAAAAAAAA&#10;AQAgAAAAIgAAAGRycy9kb3ducmV2LnhtbFBLAQIUABQAAAAIAIdO4kBseRzA1AEAAHsDAAAOAAAA&#10;AAAAAAEAIAAAACsBAABkcnMvZTJvRG9jLnhtbFBLBQYAAAAABgAGAFkBAABxBQAAAAA=&#10;">
              <v:fill on="f" focussize="0,0"/>
              <v:stroke on="f"/>
              <v:imagedata o:title=""/>
              <o:lock v:ext="edit" aspectratio="f"/>
              <v:shadow on="t" color="#A0A0A4" offset="2pt,2pt" origin="0f,0f" matrix="65536f,0f,0f,65536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A7D25"/>
    <w:multiLevelType w:val="singleLevel"/>
    <w:tmpl w:val="6A8A7D2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isplayHorizontalDrawingGridEvery w:val="0"/>
  <w:displayVerticalDrawingGridEvery w:val="2"/>
  <w:doNotUseMarginsForDrawingGridOrigin w:val="1"/>
  <w:drawingGridHorizontalOrigin w:val="1800"/>
  <w:drawingGridVerticalOrigin w:val="1440"/>
  <w:noPunctuationKerning w:val="1"/>
  <w:characterSpacingControl w:val="doNotCompress"/>
  <w:noLineBreaksAfter w:lang="zh-CN" w:val="$([{£¥·‘“〈《「『【〔〖〝﹙﹛﹝＄（．［｛￡￥"/>
  <w:noLineBreaksBefore w:lang="zh-CN" w:val="!%),.:;&gt;?]}¢¨°·ˇˉ―‖’”…‰′″›℃∶、。〃〉》」』】〕〗〞︶︺︾﹀﹄﹚﹜﹞！＂％＇），．：；？］｀｜｝～￠"/>
  <w:hdrShapeDefaults>
    <o:shapelayout v:ext="edit">
      <o:idmap v:ext="edit" data="2"/>
    </o:shapelayout>
  </w:hdrShapeDefaults>
  <w:compat>
    <w:balanceSingleByteDoubleByteWidth/>
    <w:doNotLeaveBackslashAlon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lYzMwYzdlYjc5ODliZjI1ZDhlODEyZDgwODFiNTkifQ=="/>
  </w:docVars>
  <w:rsids>
    <w:rsidRoot w:val="006F5E64"/>
    <w:rsid w:val="001204A9"/>
    <w:rsid w:val="0015076A"/>
    <w:rsid w:val="00175BF5"/>
    <w:rsid w:val="002D2E4B"/>
    <w:rsid w:val="00354558"/>
    <w:rsid w:val="00494E3D"/>
    <w:rsid w:val="005B2A4E"/>
    <w:rsid w:val="006F5E64"/>
    <w:rsid w:val="007E2F8E"/>
    <w:rsid w:val="008C77A6"/>
    <w:rsid w:val="008E69A5"/>
    <w:rsid w:val="0092520E"/>
    <w:rsid w:val="009A3BD3"/>
    <w:rsid w:val="00A104F9"/>
    <w:rsid w:val="00AE48E3"/>
    <w:rsid w:val="00AF0FF6"/>
    <w:rsid w:val="00B20AEA"/>
    <w:rsid w:val="00B51603"/>
    <w:rsid w:val="00B93F27"/>
    <w:rsid w:val="00BA2ACE"/>
    <w:rsid w:val="00D2091F"/>
    <w:rsid w:val="00E42E5F"/>
    <w:rsid w:val="00E44AC0"/>
    <w:rsid w:val="00E82E40"/>
    <w:rsid w:val="00F5710E"/>
    <w:rsid w:val="00F634D8"/>
    <w:rsid w:val="00F7548A"/>
    <w:rsid w:val="00FA618D"/>
    <w:rsid w:val="01210341"/>
    <w:rsid w:val="014557C2"/>
    <w:rsid w:val="0154300B"/>
    <w:rsid w:val="01AC556B"/>
    <w:rsid w:val="01B3097E"/>
    <w:rsid w:val="01CC1A40"/>
    <w:rsid w:val="01EF3980"/>
    <w:rsid w:val="02BA5D3C"/>
    <w:rsid w:val="02DD4C33"/>
    <w:rsid w:val="02DD5B4F"/>
    <w:rsid w:val="02F3233D"/>
    <w:rsid w:val="0341249E"/>
    <w:rsid w:val="0358144A"/>
    <w:rsid w:val="03891C00"/>
    <w:rsid w:val="03A03DE5"/>
    <w:rsid w:val="03A05D81"/>
    <w:rsid w:val="03A96EC4"/>
    <w:rsid w:val="03C1757D"/>
    <w:rsid w:val="03C74BB5"/>
    <w:rsid w:val="03F37592"/>
    <w:rsid w:val="03F963FB"/>
    <w:rsid w:val="042E1659"/>
    <w:rsid w:val="044E4F55"/>
    <w:rsid w:val="0476323E"/>
    <w:rsid w:val="048A4438"/>
    <w:rsid w:val="048A4FCC"/>
    <w:rsid w:val="04916917"/>
    <w:rsid w:val="0497479E"/>
    <w:rsid w:val="04F715EE"/>
    <w:rsid w:val="04F72C71"/>
    <w:rsid w:val="05337BE9"/>
    <w:rsid w:val="0548762F"/>
    <w:rsid w:val="054F6C10"/>
    <w:rsid w:val="056927A4"/>
    <w:rsid w:val="05883ED0"/>
    <w:rsid w:val="059A4722"/>
    <w:rsid w:val="05D94866"/>
    <w:rsid w:val="060A1C1B"/>
    <w:rsid w:val="06191689"/>
    <w:rsid w:val="06CA02D1"/>
    <w:rsid w:val="06CC5F39"/>
    <w:rsid w:val="06E35A8B"/>
    <w:rsid w:val="06F42603"/>
    <w:rsid w:val="06F55023"/>
    <w:rsid w:val="071479B9"/>
    <w:rsid w:val="075C516B"/>
    <w:rsid w:val="075E259A"/>
    <w:rsid w:val="075F5B44"/>
    <w:rsid w:val="07A019A5"/>
    <w:rsid w:val="07E24DC5"/>
    <w:rsid w:val="07E51AAD"/>
    <w:rsid w:val="0822685D"/>
    <w:rsid w:val="084C5688"/>
    <w:rsid w:val="08660559"/>
    <w:rsid w:val="087B7D1C"/>
    <w:rsid w:val="088210AA"/>
    <w:rsid w:val="088554D8"/>
    <w:rsid w:val="08A1120A"/>
    <w:rsid w:val="08AD4A87"/>
    <w:rsid w:val="08B51389"/>
    <w:rsid w:val="08CE2C2B"/>
    <w:rsid w:val="08EA5D86"/>
    <w:rsid w:val="08FE4C90"/>
    <w:rsid w:val="090362EF"/>
    <w:rsid w:val="090866C9"/>
    <w:rsid w:val="094445B2"/>
    <w:rsid w:val="097134F8"/>
    <w:rsid w:val="098F5074"/>
    <w:rsid w:val="09B06929"/>
    <w:rsid w:val="09D92F4C"/>
    <w:rsid w:val="0A3D33B0"/>
    <w:rsid w:val="0A5D0D80"/>
    <w:rsid w:val="0A667AEF"/>
    <w:rsid w:val="0A6D53BD"/>
    <w:rsid w:val="0A9A115F"/>
    <w:rsid w:val="0AA477AD"/>
    <w:rsid w:val="0AA74DF8"/>
    <w:rsid w:val="0ABF0394"/>
    <w:rsid w:val="0AD65965"/>
    <w:rsid w:val="0B197BD3"/>
    <w:rsid w:val="0B440899"/>
    <w:rsid w:val="0B6446A4"/>
    <w:rsid w:val="0B792C38"/>
    <w:rsid w:val="0B860EB1"/>
    <w:rsid w:val="0BA55642"/>
    <w:rsid w:val="0BD72E57"/>
    <w:rsid w:val="0BDE1694"/>
    <w:rsid w:val="0C177D5B"/>
    <w:rsid w:val="0C2B3A73"/>
    <w:rsid w:val="0C301322"/>
    <w:rsid w:val="0C5555BE"/>
    <w:rsid w:val="0CAF1FCC"/>
    <w:rsid w:val="0CC65836"/>
    <w:rsid w:val="0CF87B8D"/>
    <w:rsid w:val="0CFC12E8"/>
    <w:rsid w:val="0D581E79"/>
    <w:rsid w:val="0D693F98"/>
    <w:rsid w:val="0D830185"/>
    <w:rsid w:val="0DF20A80"/>
    <w:rsid w:val="0E286250"/>
    <w:rsid w:val="0E2F5220"/>
    <w:rsid w:val="0E364873"/>
    <w:rsid w:val="0E385A18"/>
    <w:rsid w:val="0E570138"/>
    <w:rsid w:val="0E846C5B"/>
    <w:rsid w:val="0E9A33FF"/>
    <w:rsid w:val="0EB72A51"/>
    <w:rsid w:val="0EC36AE6"/>
    <w:rsid w:val="0ECC12D1"/>
    <w:rsid w:val="0EF75580"/>
    <w:rsid w:val="0F0A004B"/>
    <w:rsid w:val="0F1B51C5"/>
    <w:rsid w:val="0F7E2F3B"/>
    <w:rsid w:val="0F8B77A7"/>
    <w:rsid w:val="0FB279DE"/>
    <w:rsid w:val="0FD03B40"/>
    <w:rsid w:val="0FF94348"/>
    <w:rsid w:val="101C23A5"/>
    <w:rsid w:val="103352A9"/>
    <w:rsid w:val="10376624"/>
    <w:rsid w:val="10395A2B"/>
    <w:rsid w:val="107347CB"/>
    <w:rsid w:val="10830D1C"/>
    <w:rsid w:val="10B61351"/>
    <w:rsid w:val="10C26E79"/>
    <w:rsid w:val="10C7603A"/>
    <w:rsid w:val="10C86C16"/>
    <w:rsid w:val="11131BAC"/>
    <w:rsid w:val="1125116C"/>
    <w:rsid w:val="11356D45"/>
    <w:rsid w:val="11534193"/>
    <w:rsid w:val="11611336"/>
    <w:rsid w:val="116C0377"/>
    <w:rsid w:val="11895257"/>
    <w:rsid w:val="11CD325E"/>
    <w:rsid w:val="11D2180D"/>
    <w:rsid w:val="12EA255A"/>
    <w:rsid w:val="13464D5E"/>
    <w:rsid w:val="1398649C"/>
    <w:rsid w:val="13991169"/>
    <w:rsid w:val="139A0B1F"/>
    <w:rsid w:val="13C532EF"/>
    <w:rsid w:val="144C07C7"/>
    <w:rsid w:val="14E153AA"/>
    <w:rsid w:val="14F54230"/>
    <w:rsid w:val="15451A2B"/>
    <w:rsid w:val="1562595D"/>
    <w:rsid w:val="15652C35"/>
    <w:rsid w:val="156D1455"/>
    <w:rsid w:val="15E91737"/>
    <w:rsid w:val="16015C16"/>
    <w:rsid w:val="16041455"/>
    <w:rsid w:val="166E0EC0"/>
    <w:rsid w:val="168C74C9"/>
    <w:rsid w:val="16FB6BF7"/>
    <w:rsid w:val="16FF6904"/>
    <w:rsid w:val="171F5F2F"/>
    <w:rsid w:val="173B3498"/>
    <w:rsid w:val="1747459A"/>
    <w:rsid w:val="178F5508"/>
    <w:rsid w:val="17D90483"/>
    <w:rsid w:val="17E15C23"/>
    <w:rsid w:val="18047D2E"/>
    <w:rsid w:val="181635BD"/>
    <w:rsid w:val="181C5F12"/>
    <w:rsid w:val="18207E93"/>
    <w:rsid w:val="188A5136"/>
    <w:rsid w:val="18A37FC9"/>
    <w:rsid w:val="18AE27A5"/>
    <w:rsid w:val="18CC5434"/>
    <w:rsid w:val="18E54146"/>
    <w:rsid w:val="19473B43"/>
    <w:rsid w:val="19AC1F9C"/>
    <w:rsid w:val="19EA6791"/>
    <w:rsid w:val="19F825D9"/>
    <w:rsid w:val="1A437161"/>
    <w:rsid w:val="1A6C6995"/>
    <w:rsid w:val="1A805ECF"/>
    <w:rsid w:val="1AE52B44"/>
    <w:rsid w:val="1AFA27E4"/>
    <w:rsid w:val="1B041DF3"/>
    <w:rsid w:val="1B043BA1"/>
    <w:rsid w:val="1B7A20B5"/>
    <w:rsid w:val="1BBA357C"/>
    <w:rsid w:val="1BBC5800"/>
    <w:rsid w:val="1BDD6112"/>
    <w:rsid w:val="1BF630B5"/>
    <w:rsid w:val="1C0715F0"/>
    <w:rsid w:val="1C5D600F"/>
    <w:rsid w:val="1C5E37FE"/>
    <w:rsid w:val="1C5F17DC"/>
    <w:rsid w:val="1C680F45"/>
    <w:rsid w:val="1C730FDE"/>
    <w:rsid w:val="1C83767C"/>
    <w:rsid w:val="1C866676"/>
    <w:rsid w:val="1CA41BA5"/>
    <w:rsid w:val="1CCD7F32"/>
    <w:rsid w:val="1CE0100C"/>
    <w:rsid w:val="1CE75528"/>
    <w:rsid w:val="1D062C2C"/>
    <w:rsid w:val="1D0F0766"/>
    <w:rsid w:val="1D2F75FB"/>
    <w:rsid w:val="1D4604A0"/>
    <w:rsid w:val="1D806FC0"/>
    <w:rsid w:val="1DD85EE2"/>
    <w:rsid w:val="1E322AFA"/>
    <w:rsid w:val="1E39255D"/>
    <w:rsid w:val="1E565798"/>
    <w:rsid w:val="1E5B4E2F"/>
    <w:rsid w:val="1EB145A4"/>
    <w:rsid w:val="1EB26A2F"/>
    <w:rsid w:val="1F197ECC"/>
    <w:rsid w:val="1F7A6B27"/>
    <w:rsid w:val="1F9A03FC"/>
    <w:rsid w:val="1F9F4FD0"/>
    <w:rsid w:val="1FB13B43"/>
    <w:rsid w:val="1FBE4C66"/>
    <w:rsid w:val="1FFD3A90"/>
    <w:rsid w:val="203E5C2F"/>
    <w:rsid w:val="206550E2"/>
    <w:rsid w:val="20723F75"/>
    <w:rsid w:val="208B0C0A"/>
    <w:rsid w:val="209F2E8C"/>
    <w:rsid w:val="20C94FCD"/>
    <w:rsid w:val="20CF0133"/>
    <w:rsid w:val="20F01318"/>
    <w:rsid w:val="210F504D"/>
    <w:rsid w:val="212154AC"/>
    <w:rsid w:val="214B3470"/>
    <w:rsid w:val="21500F9E"/>
    <w:rsid w:val="217D77E0"/>
    <w:rsid w:val="21C10A3D"/>
    <w:rsid w:val="21DC075D"/>
    <w:rsid w:val="21EF70BE"/>
    <w:rsid w:val="220E66BC"/>
    <w:rsid w:val="221B45B1"/>
    <w:rsid w:val="2265588B"/>
    <w:rsid w:val="228C2292"/>
    <w:rsid w:val="22AC349C"/>
    <w:rsid w:val="22C32593"/>
    <w:rsid w:val="22FD7853"/>
    <w:rsid w:val="23541649"/>
    <w:rsid w:val="235E3785"/>
    <w:rsid w:val="23921405"/>
    <w:rsid w:val="23C9100A"/>
    <w:rsid w:val="24421E65"/>
    <w:rsid w:val="24855506"/>
    <w:rsid w:val="24C456C6"/>
    <w:rsid w:val="24F868A6"/>
    <w:rsid w:val="25125EFC"/>
    <w:rsid w:val="25366867"/>
    <w:rsid w:val="2537664C"/>
    <w:rsid w:val="253C64B1"/>
    <w:rsid w:val="25733248"/>
    <w:rsid w:val="25AA1BAB"/>
    <w:rsid w:val="25AF47C5"/>
    <w:rsid w:val="25D60BC4"/>
    <w:rsid w:val="25D873ED"/>
    <w:rsid w:val="25F75335"/>
    <w:rsid w:val="25FD7B6A"/>
    <w:rsid w:val="260007C3"/>
    <w:rsid w:val="261325BB"/>
    <w:rsid w:val="267000E4"/>
    <w:rsid w:val="26914E82"/>
    <w:rsid w:val="269E1BDF"/>
    <w:rsid w:val="26C86AE1"/>
    <w:rsid w:val="27063174"/>
    <w:rsid w:val="2745621A"/>
    <w:rsid w:val="274B306C"/>
    <w:rsid w:val="28150F91"/>
    <w:rsid w:val="288E0726"/>
    <w:rsid w:val="289A0EE5"/>
    <w:rsid w:val="28A2177B"/>
    <w:rsid w:val="28DA25CC"/>
    <w:rsid w:val="28F60FCD"/>
    <w:rsid w:val="29115E06"/>
    <w:rsid w:val="2956242B"/>
    <w:rsid w:val="29625978"/>
    <w:rsid w:val="29BE7B24"/>
    <w:rsid w:val="29EC1002"/>
    <w:rsid w:val="29F21863"/>
    <w:rsid w:val="2A173A82"/>
    <w:rsid w:val="2A225DF1"/>
    <w:rsid w:val="2A27019D"/>
    <w:rsid w:val="2A4A7282"/>
    <w:rsid w:val="2A77431C"/>
    <w:rsid w:val="2AB8571B"/>
    <w:rsid w:val="2ABD6442"/>
    <w:rsid w:val="2ACD268E"/>
    <w:rsid w:val="2AF53CB3"/>
    <w:rsid w:val="2B013C59"/>
    <w:rsid w:val="2B065713"/>
    <w:rsid w:val="2B453BD2"/>
    <w:rsid w:val="2B496FAB"/>
    <w:rsid w:val="2B5F7DC4"/>
    <w:rsid w:val="2BD26C46"/>
    <w:rsid w:val="2BDE5B5E"/>
    <w:rsid w:val="2C3D5164"/>
    <w:rsid w:val="2C3F708C"/>
    <w:rsid w:val="2C871D94"/>
    <w:rsid w:val="2CAE4D3A"/>
    <w:rsid w:val="2CE7407F"/>
    <w:rsid w:val="2CFB6C68"/>
    <w:rsid w:val="2D5C4C74"/>
    <w:rsid w:val="2D5F771D"/>
    <w:rsid w:val="2DD61302"/>
    <w:rsid w:val="2E19750B"/>
    <w:rsid w:val="2E1A5EC1"/>
    <w:rsid w:val="2E417AAD"/>
    <w:rsid w:val="2E494294"/>
    <w:rsid w:val="2E653EAF"/>
    <w:rsid w:val="2E6B1F05"/>
    <w:rsid w:val="2EA85B70"/>
    <w:rsid w:val="2EB60EB6"/>
    <w:rsid w:val="2EF21325"/>
    <w:rsid w:val="2EFF6701"/>
    <w:rsid w:val="2F1876BA"/>
    <w:rsid w:val="2F837265"/>
    <w:rsid w:val="2F8C2E25"/>
    <w:rsid w:val="2F8E3C27"/>
    <w:rsid w:val="2FA07EE4"/>
    <w:rsid w:val="2FAA2B11"/>
    <w:rsid w:val="2FC328DF"/>
    <w:rsid w:val="2FE05822"/>
    <w:rsid w:val="2FEA3599"/>
    <w:rsid w:val="301223CD"/>
    <w:rsid w:val="30276045"/>
    <w:rsid w:val="30552879"/>
    <w:rsid w:val="3071536E"/>
    <w:rsid w:val="30CD0F38"/>
    <w:rsid w:val="30E16A06"/>
    <w:rsid w:val="31093867"/>
    <w:rsid w:val="312C0E37"/>
    <w:rsid w:val="31451F91"/>
    <w:rsid w:val="3166710B"/>
    <w:rsid w:val="31B97443"/>
    <w:rsid w:val="31CC4FC0"/>
    <w:rsid w:val="31DE4CF4"/>
    <w:rsid w:val="31E74361"/>
    <w:rsid w:val="322F75E5"/>
    <w:rsid w:val="3239406E"/>
    <w:rsid w:val="3245462B"/>
    <w:rsid w:val="32862408"/>
    <w:rsid w:val="32A41A78"/>
    <w:rsid w:val="32C748C7"/>
    <w:rsid w:val="33086177"/>
    <w:rsid w:val="3328091C"/>
    <w:rsid w:val="332A6495"/>
    <w:rsid w:val="333016EF"/>
    <w:rsid w:val="33314FCC"/>
    <w:rsid w:val="334F543C"/>
    <w:rsid w:val="336D70A5"/>
    <w:rsid w:val="33A76983"/>
    <w:rsid w:val="33CD0AF4"/>
    <w:rsid w:val="33E660E2"/>
    <w:rsid w:val="33F26834"/>
    <w:rsid w:val="343D6FC0"/>
    <w:rsid w:val="34525876"/>
    <w:rsid w:val="346C54C4"/>
    <w:rsid w:val="348778C5"/>
    <w:rsid w:val="34AB3D37"/>
    <w:rsid w:val="352B46F4"/>
    <w:rsid w:val="35352E7D"/>
    <w:rsid w:val="357339A5"/>
    <w:rsid w:val="3587701E"/>
    <w:rsid w:val="35DE6483"/>
    <w:rsid w:val="361479B3"/>
    <w:rsid w:val="362A341F"/>
    <w:rsid w:val="36CB51E2"/>
    <w:rsid w:val="36D33EE3"/>
    <w:rsid w:val="37010A46"/>
    <w:rsid w:val="37075CEA"/>
    <w:rsid w:val="371F6C8E"/>
    <w:rsid w:val="372344BA"/>
    <w:rsid w:val="37334EA2"/>
    <w:rsid w:val="375C4DD9"/>
    <w:rsid w:val="375D3876"/>
    <w:rsid w:val="37663248"/>
    <w:rsid w:val="37966A72"/>
    <w:rsid w:val="37D3697D"/>
    <w:rsid w:val="37D77582"/>
    <w:rsid w:val="37E5426D"/>
    <w:rsid w:val="37FF7133"/>
    <w:rsid w:val="38114125"/>
    <w:rsid w:val="38176CB5"/>
    <w:rsid w:val="38252AC8"/>
    <w:rsid w:val="384A30E3"/>
    <w:rsid w:val="38845FC5"/>
    <w:rsid w:val="389B5401"/>
    <w:rsid w:val="38A547BD"/>
    <w:rsid w:val="38AF1198"/>
    <w:rsid w:val="38B32843"/>
    <w:rsid w:val="395C1320"/>
    <w:rsid w:val="39625ABB"/>
    <w:rsid w:val="39750C1A"/>
    <w:rsid w:val="39815D3F"/>
    <w:rsid w:val="39CB16C6"/>
    <w:rsid w:val="39CE6D77"/>
    <w:rsid w:val="39CF3432"/>
    <w:rsid w:val="3A102EB3"/>
    <w:rsid w:val="3A1559AB"/>
    <w:rsid w:val="3A1716A8"/>
    <w:rsid w:val="3A2C25BF"/>
    <w:rsid w:val="3A4100A2"/>
    <w:rsid w:val="3A420ECD"/>
    <w:rsid w:val="3A4A04A8"/>
    <w:rsid w:val="3A683CF4"/>
    <w:rsid w:val="3AEA62F0"/>
    <w:rsid w:val="3B164E12"/>
    <w:rsid w:val="3B1B48C3"/>
    <w:rsid w:val="3B433FA0"/>
    <w:rsid w:val="3B7405F8"/>
    <w:rsid w:val="3B8024AE"/>
    <w:rsid w:val="3BA73166"/>
    <w:rsid w:val="3BCA2CB8"/>
    <w:rsid w:val="3BD74C8E"/>
    <w:rsid w:val="3C0435A9"/>
    <w:rsid w:val="3C0637C5"/>
    <w:rsid w:val="3C201861"/>
    <w:rsid w:val="3C351081"/>
    <w:rsid w:val="3C4F7E8A"/>
    <w:rsid w:val="3C545991"/>
    <w:rsid w:val="3C795E81"/>
    <w:rsid w:val="3C7C5835"/>
    <w:rsid w:val="3C885F88"/>
    <w:rsid w:val="3C9C06C9"/>
    <w:rsid w:val="3CF212C3"/>
    <w:rsid w:val="3CF56EE7"/>
    <w:rsid w:val="3D4E0D02"/>
    <w:rsid w:val="3D615C4A"/>
    <w:rsid w:val="3D850719"/>
    <w:rsid w:val="3D9D29AC"/>
    <w:rsid w:val="3D9F0D66"/>
    <w:rsid w:val="3DB17760"/>
    <w:rsid w:val="3DC119A0"/>
    <w:rsid w:val="3DD06792"/>
    <w:rsid w:val="3E391C30"/>
    <w:rsid w:val="3E6216DB"/>
    <w:rsid w:val="3E6D2368"/>
    <w:rsid w:val="3E8C50F6"/>
    <w:rsid w:val="3E9E6EFC"/>
    <w:rsid w:val="3EA147B7"/>
    <w:rsid w:val="3EAA1A98"/>
    <w:rsid w:val="3ED64314"/>
    <w:rsid w:val="3EDA3818"/>
    <w:rsid w:val="3EE12A57"/>
    <w:rsid w:val="3EEF2E69"/>
    <w:rsid w:val="3F051B12"/>
    <w:rsid w:val="3F267EF6"/>
    <w:rsid w:val="3F544D41"/>
    <w:rsid w:val="3F7635AF"/>
    <w:rsid w:val="3F7B2D15"/>
    <w:rsid w:val="3FEA64CB"/>
    <w:rsid w:val="3FF1653A"/>
    <w:rsid w:val="3FF57D0C"/>
    <w:rsid w:val="3FFB782D"/>
    <w:rsid w:val="401A75E2"/>
    <w:rsid w:val="40333ECA"/>
    <w:rsid w:val="406D5BC1"/>
    <w:rsid w:val="4094255B"/>
    <w:rsid w:val="40A601F0"/>
    <w:rsid w:val="40B345F0"/>
    <w:rsid w:val="40BF08B4"/>
    <w:rsid w:val="40C94DC1"/>
    <w:rsid w:val="40D07EFD"/>
    <w:rsid w:val="411D0018"/>
    <w:rsid w:val="413328ED"/>
    <w:rsid w:val="41392B4A"/>
    <w:rsid w:val="413F1DCA"/>
    <w:rsid w:val="41586871"/>
    <w:rsid w:val="41C31E09"/>
    <w:rsid w:val="41D47B54"/>
    <w:rsid w:val="41DF489C"/>
    <w:rsid w:val="42096DA4"/>
    <w:rsid w:val="422C3859"/>
    <w:rsid w:val="42427E61"/>
    <w:rsid w:val="424C7A58"/>
    <w:rsid w:val="42571ED3"/>
    <w:rsid w:val="42A12AD7"/>
    <w:rsid w:val="42B31FAB"/>
    <w:rsid w:val="42C15BDB"/>
    <w:rsid w:val="42D9753D"/>
    <w:rsid w:val="430640AA"/>
    <w:rsid w:val="43170066"/>
    <w:rsid w:val="431B4412"/>
    <w:rsid w:val="431C677E"/>
    <w:rsid w:val="4331043E"/>
    <w:rsid w:val="4331172A"/>
    <w:rsid w:val="433E53DA"/>
    <w:rsid w:val="439E58A0"/>
    <w:rsid w:val="43B31C0B"/>
    <w:rsid w:val="43DA60A1"/>
    <w:rsid w:val="43E35A87"/>
    <w:rsid w:val="43EC55F4"/>
    <w:rsid w:val="440E76BA"/>
    <w:rsid w:val="441D16AC"/>
    <w:rsid w:val="4477148F"/>
    <w:rsid w:val="44947B97"/>
    <w:rsid w:val="44A75A3C"/>
    <w:rsid w:val="44B519AF"/>
    <w:rsid w:val="4502587E"/>
    <w:rsid w:val="45496866"/>
    <w:rsid w:val="458429FA"/>
    <w:rsid w:val="459A70E7"/>
    <w:rsid w:val="463C0677"/>
    <w:rsid w:val="46773189"/>
    <w:rsid w:val="467C4988"/>
    <w:rsid w:val="468D35B1"/>
    <w:rsid w:val="46BF6A4A"/>
    <w:rsid w:val="46C060ED"/>
    <w:rsid w:val="46DC7BF5"/>
    <w:rsid w:val="46EF6089"/>
    <w:rsid w:val="46F5246C"/>
    <w:rsid w:val="46F85ECC"/>
    <w:rsid w:val="47187FE4"/>
    <w:rsid w:val="4719630E"/>
    <w:rsid w:val="47310F34"/>
    <w:rsid w:val="47352FEC"/>
    <w:rsid w:val="47413DCB"/>
    <w:rsid w:val="47463708"/>
    <w:rsid w:val="477C5B9E"/>
    <w:rsid w:val="4780431E"/>
    <w:rsid w:val="479235C6"/>
    <w:rsid w:val="481E12C4"/>
    <w:rsid w:val="482F22FC"/>
    <w:rsid w:val="483A153F"/>
    <w:rsid w:val="48714DBB"/>
    <w:rsid w:val="487F2935"/>
    <w:rsid w:val="494B2817"/>
    <w:rsid w:val="49540677"/>
    <w:rsid w:val="49583186"/>
    <w:rsid w:val="49926C6C"/>
    <w:rsid w:val="49971F00"/>
    <w:rsid w:val="49AA4FB0"/>
    <w:rsid w:val="49DB78B5"/>
    <w:rsid w:val="49E97A04"/>
    <w:rsid w:val="49EA569C"/>
    <w:rsid w:val="4A494A22"/>
    <w:rsid w:val="4A6F0787"/>
    <w:rsid w:val="4A800BE6"/>
    <w:rsid w:val="4A8835F7"/>
    <w:rsid w:val="4A911B79"/>
    <w:rsid w:val="4ADF223E"/>
    <w:rsid w:val="4AF07DCC"/>
    <w:rsid w:val="4B125F29"/>
    <w:rsid w:val="4B620F05"/>
    <w:rsid w:val="4B9F6E4A"/>
    <w:rsid w:val="4BA42C32"/>
    <w:rsid w:val="4BAD0F90"/>
    <w:rsid w:val="4BD601B2"/>
    <w:rsid w:val="4C2274BE"/>
    <w:rsid w:val="4CD95DD7"/>
    <w:rsid w:val="4D137AF0"/>
    <w:rsid w:val="4D377F90"/>
    <w:rsid w:val="4D3F6B37"/>
    <w:rsid w:val="4D666553"/>
    <w:rsid w:val="4D743394"/>
    <w:rsid w:val="4D7C0517"/>
    <w:rsid w:val="4DD86D52"/>
    <w:rsid w:val="4DDE7B5E"/>
    <w:rsid w:val="4DEE5E67"/>
    <w:rsid w:val="4E062159"/>
    <w:rsid w:val="4E543FF1"/>
    <w:rsid w:val="4EC56144"/>
    <w:rsid w:val="4F044A24"/>
    <w:rsid w:val="4F0B6B33"/>
    <w:rsid w:val="4F2B1F6E"/>
    <w:rsid w:val="4F4437F3"/>
    <w:rsid w:val="4F94752D"/>
    <w:rsid w:val="4F9668DE"/>
    <w:rsid w:val="4FD91C66"/>
    <w:rsid w:val="4FDF1ADA"/>
    <w:rsid w:val="4FE651D4"/>
    <w:rsid w:val="4FF65577"/>
    <w:rsid w:val="4FFB1D91"/>
    <w:rsid w:val="501660DD"/>
    <w:rsid w:val="505F24B0"/>
    <w:rsid w:val="50681DDC"/>
    <w:rsid w:val="507026E4"/>
    <w:rsid w:val="50AD3DB7"/>
    <w:rsid w:val="50C61171"/>
    <w:rsid w:val="51167CDE"/>
    <w:rsid w:val="511B05C7"/>
    <w:rsid w:val="51324DA9"/>
    <w:rsid w:val="5180327A"/>
    <w:rsid w:val="51AD2147"/>
    <w:rsid w:val="51CE1891"/>
    <w:rsid w:val="51D501ED"/>
    <w:rsid w:val="51DC6BAF"/>
    <w:rsid w:val="522D7F16"/>
    <w:rsid w:val="523952D8"/>
    <w:rsid w:val="523B2FBD"/>
    <w:rsid w:val="52400F9E"/>
    <w:rsid w:val="52473BB8"/>
    <w:rsid w:val="52642B9B"/>
    <w:rsid w:val="5288313B"/>
    <w:rsid w:val="52D27DE3"/>
    <w:rsid w:val="52F33045"/>
    <w:rsid w:val="531F408E"/>
    <w:rsid w:val="53406525"/>
    <w:rsid w:val="534B5C0F"/>
    <w:rsid w:val="535B54D0"/>
    <w:rsid w:val="53646721"/>
    <w:rsid w:val="53683F8F"/>
    <w:rsid w:val="539B439B"/>
    <w:rsid w:val="53E44017"/>
    <w:rsid w:val="5432323D"/>
    <w:rsid w:val="54331B24"/>
    <w:rsid w:val="543F741C"/>
    <w:rsid w:val="54583460"/>
    <w:rsid w:val="54686A39"/>
    <w:rsid w:val="547075D6"/>
    <w:rsid w:val="549F7EBB"/>
    <w:rsid w:val="54E641C3"/>
    <w:rsid w:val="54EC6DF6"/>
    <w:rsid w:val="54F16F78"/>
    <w:rsid w:val="54F41FB5"/>
    <w:rsid w:val="55215714"/>
    <w:rsid w:val="554D7806"/>
    <w:rsid w:val="555B0286"/>
    <w:rsid w:val="55876BE5"/>
    <w:rsid w:val="55A94050"/>
    <w:rsid w:val="55CA36B6"/>
    <w:rsid w:val="56073F6A"/>
    <w:rsid w:val="56767024"/>
    <w:rsid w:val="567F5F3C"/>
    <w:rsid w:val="56DB6AC7"/>
    <w:rsid w:val="56DF16DC"/>
    <w:rsid w:val="57184CF1"/>
    <w:rsid w:val="57780B5F"/>
    <w:rsid w:val="57911D3D"/>
    <w:rsid w:val="57B96494"/>
    <w:rsid w:val="57C2449C"/>
    <w:rsid w:val="57D32355"/>
    <w:rsid w:val="57DD76E9"/>
    <w:rsid w:val="57FC658A"/>
    <w:rsid w:val="57FE5FE5"/>
    <w:rsid w:val="586A1F97"/>
    <w:rsid w:val="588321C2"/>
    <w:rsid w:val="589C6ECF"/>
    <w:rsid w:val="593212FE"/>
    <w:rsid w:val="5955323E"/>
    <w:rsid w:val="59597413"/>
    <w:rsid w:val="59BA4CD4"/>
    <w:rsid w:val="59EE5797"/>
    <w:rsid w:val="59F12F67"/>
    <w:rsid w:val="5A9F6E67"/>
    <w:rsid w:val="5AAB7FEF"/>
    <w:rsid w:val="5AC272A3"/>
    <w:rsid w:val="5AED3483"/>
    <w:rsid w:val="5B307B0A"/>
    <w:rsid w:val="5B557E8F"/>
    <w:rsid w:val="5B94004E"/>
    <w:rsid w:val="5B962018"/>
    <w:rsid w:val="5BB1110B"/>
    <w:rsid w:val="5C2B156D"/>
    <w:rsid w:val="5C2B7BE1"/>
    <w:rsid w:val="5C621337"/>
    <w:rsid w:val="5C7F01BD"/>
    <w:rsid w:val="5D6C33D5"/>
    <w:rsid w:val="5DA25547"/>
    <w:rsid w:val="5DC5227C"/>
    <w:rsid w:val="5DD32B36"/>
    <w:rsid w:val="5DEC6C8E"/>
    <w:rsid w:val="5DF951D1"/>
    <w:rsid w:val="5DFA4819"/>
    <w:rsid w:val="5EFB79A1"/>
    <w:rsid w:val="5F2A616C"/>
    <w:rsid w:val="5F3C052E"/>
    <w:rsid w:val="5F473629"/>
    <w:rsid w:val="5F6C71D0"/>
    <w:rsid w:val="5F785148"/>
    <w:rsid w:val="5FA8049F"/>
    <w:rsid w:val="5FC04A97"/>
    <w:rsid w:val="5FDF3861"/>
    <w:rsid w:val="5FE94B7D"/>
    <w:rsid w:val="5FF2718E"/>
    <w:rsid w:val="5FFF4EA8"/>
    <w:rsid w:val="602B2726"/>
    <w:rsid w:val="60417BB4"/>
    <w:rsid w:val="60854409"/>
    <w:rsid w:val="60B2650C"/>
    <w:rsid w:val="611D40E2"/>
    <w:rsid w:val="614462DE"/>
    <w:rsid w:val="619C7C5C"/>
    <w:rsid w:val="61A12EB3"/>
    <w:rsid w:val="61A86601"/>
    <w:rsid w:val="61B516C4"/>
    <w:rsid w:val="61EF4764"/>
    <w:rsid w:val="624D0F56"/>
    <w:rsid w:val="625904A9"/>
    <w:rsid w:val="626152D8"/>
    <w:rsid w:val="628730AA"/>
    <w:rsid w:val="62A64AED"/>
    <w:rsid w:val="62B965EC"/>
    <w:rsid w:val="62BE2B8C"/>
    <w:rsid w:val="62F45876"/>
    <w:rsid w:val="63057A83"/>
    <w:rsid w:val="632919C3"/>
    <w:rsid w:val="632D32DF"/>
    <w:rsid w:val="6333639E"/>
    <w:rsid w:val="636B778B"/>
    <w:rsid w:val="63713FBD"/>
    <w:rsid w:val="63950102"/>
    <w:rsid w:val="63A177AC"/>
    <w:rsid w:val="63DC07E4"/>
    <w:rsid w:val="640970FF"/>
    <w:rsid w:val="641D5FD9"/>
    <w:rsid w:val="64566E62"/>
    <w:rsid w:val="647677D7"/>
    <w:rsid w:val="64770209"/>
    <w:rsid w:val="65042865"/>
    <w:rsid w:val="651360F5"/>
    <w:rsid w:val="651B024D"/>
    <w:rsid w:val="65571260"/>
    <w:rsid w:val="65620EA6"/>
    <w:rsid w:val="65AB3C61"/>
    <w:rsid w:val="65B25CB4"/>
    <w:rsid w:val="65CE2481"/>
    <w:rsid w:val="65DC4ACB"/>
    <w:rsid w:val="65FB616C"/>
    <w:rsid w:val="661125F2"/>
    <w:rsid w:val="6611695D"/>
    <w:rsid w:val="66194DC3"/>
    <w:rsid w:val="66267FAE"/>
    <w:rsid w:val="668D09A2"/>
    <w:rsid w:val="669764AC"/>
    <w:rsid w:val="66D55C0F"/>
    <w:rsid w:val="670B6A7D"/>
    <w:rsid w:val="672A40B7"/>
    <w:rsid w:val="672A50EE"/>
    <w:rsid w:val="6746660F"/>
    <w:rsid w:val="6749451C"/>
    <w:rsid w:val="674A4227"/>
    <w:rsid w:val="679300D6"/>
    <w:rsid w:val="684478D1"/>
    <w:rsid w:val="686109FC"/>
    <w:rsid w:val="686801CC"/>
    <w:rsid w:val="6881195A"/>
    <w:rsid w:val="688C32E6"/>
    <w:rsid w:val="68D84C26"/>
    <w:rsid w:val="68DE4FFE"/>
    <w:rsid w:val="692148E4"/>
    <w:rsid w:val="694D466A"/>
    <w:rsid w:val="695143FB"/>
    <w:rsid w:val="698A3A01"/>
    <w:rsid w:val="698D0D6B"/>
    <w:rsid w:val="69DC778F"/>
    <w:rsid w:val="69E6116E"/>
    <w:rsid w:val="6A051C1C"/>
    <w:rsid w:val="6A2C1D99"/>
    <w:rsid w:val="6A461941"/>
    <w:rsid w:val="6A7554EE"/>
    <w:rsid w:val="6AA33CF1"/>
    <w:rsid w:val="6AAE5669"/>
    <w:rsid w:val="6ABD1719"/>
    <w:rsid w:val="6ACC25CE"/>
    <w:rsid w:val="6B275374"/>
    <w:rsid w:val="6B690146"/>
    <w:rsid w:val="6BC21C47"/>
    <w:rsid w:val="6BE50451"/>
    <w:rsid w:val="6BEB28AD"/>
    <w:rsid w:val="6C1D1BAE"/>
    <w:rsid w:val="6C32108A"/>
    <w:rsid w:val="6C495CD7"/>
    <w:rsid w:val="6C6C7186"/>
    <w:rsid w:val="6C71153E"/>
    <w:rsid w:val="6CA67BC0"/>
    <w:rsid w:val="6CAE4CE7"/>
    <w:rsid w:val="6CBC11B2"/>
    <w:rsid w:val="6CE10EDA"/>
    <w:rsid w:val="6D4F01B3"/>
    <w:rsid w:val="6D837F22"/>
    <w:rsid w:val="6D9B0E92"/>
    <w:rsid w:val="6DC319FF"/>
    <w:rsid w:val="6DD24A05"/>
    <w:rsid w:val="6E1844B8"/>
    <w:rsid w:val="6E192634"/>
    <w:rsid w:val="6E276AFF"/>
    <w:rsid w:val="6E541954"/>
    <w:rsid w:val="6E697118"/>
    <w:rsid w:val="6E6D5C0E"/>
    <w:rsid w:val="6E7C3113"/>
    <w:rsid w:val="6EA67FA2"/>
    <w:rsid w:val="6EAB14DE"/>
    <w:rsid w:val="6EB1286D"/>
    <w:rsid w:val="6F957251"/>
    <w:rsid w:val="708A5268"/>
    <w:rsid w:val="70921C55"/>
    <w:rsid w:val="70B54644"/>
    <w:rsid w:val="70B658E9"/>
    <w:rsid w:val="70E450FE"/>
    <w:rsid w:val="71283ECD"/>
    <w:rsid w:val="713D11CB"/>
    <w:rsid w:val="7147364E"/>
    <w:rsid w:val="71502437"/>
    <w:rsid w:val="71E362C3"/>
    <w:rsid w:val="7219039A"/>
    <w:rsid w:val="724B4BCF"/>
    <w:rsid w:val="731775B6"/>
    <w:rsid w:val="733F48EB"/>
    <w:rsid w:val="7358775B"/>
    <w:rsid w:val="73BA11B9"/>
    <w:rsid w:val="73D60472"/>
    <w:rsid w:val="73E831D5"/>
    <w:rsid w:val="73F53D48"/>
    <w:rsid w:val="74890514"/>
    <w:rsid w:val="7496752E"/>
    <w:rsid w:val="749D3FBF"/>
    <w:rsid w:val="755B54D7"/>
    <w:rsid w:val="75765328"/>
    <w:rsid w:val="758E6DEB"/>
    <w:rsid w:val="75A177EE"/>
    <w:rsid w:val="75C71031"/>
    <w:rsid w:val="75D86CD4"/>
    <w:rsid w:val="760E7139"/>
    <w:rsid w:val="76496AA8"/>
    <w:rsid w:val="76745CA5"/>
    <w:rsid w:val="768559AF"/>
    <w:rsid w:val="76A05F87"/>
    <w:rsid w:val="76A730E4"/>
    <w:rsid w:val="76D0242A"/>
    <w:rsid w:val="76F33AE6"/>
    <w:rsid w:val="76F41191"/>
    <w:rsid w:val="770976EA"/>
    <w:rsid w:val="770A5210"/>
    <w:rsid w:val="776A3931"/>
    <w:rsid w:val="778111CA"/>
    <w:rsid w:val="779352B4"/>
    <w:rsid w:val="77C011B5"/>
    <w:rsid w:val="77DF2692"/>
    <w:rsid w:val="77E65FB7"/>
    <w:rsid w:val="77EC1D59"/>
    <w:rsid w:val="781F64BC"/>
    <w:rsid w:val="783E6571"/>
    <w:rsid w:val="78502F65"/>
    <w:rsid w:val="786170B2"/>
    <w:rsid w:val="786E6C4A"/>
    <w:rsid w:val="789D2BB8"/>
    <w:rsid w:val="78DB6555"/>
    <w:rsid w:val="78FD20DF"/>
    <w:rsid w:val="795654B4"/>
    <w:rsid w:val="797021B4"/>
    <w:rsid w:val="798B2638"/>
    <w:rsid w:val="79C30024"/>
    <w:rsid w:val="79E24199"/>
    <w:rsid w:val="7A281851"/>
    <w:rsid w:val="7A344A7E"/>
    <w:rsid w:val="7A550F13"/>
    <w:rsid w:val="7A773BB5"/>
    <w:rsid w:val="7AA41F8A"/>
    <w:rsid w:val="7AC34054"/>
    <w:rsid w:val="7AD20151"/>
    <w:rsid w:val="7B345817"/>
    <w:rsid w:val="7B5D3DBD"/>
    <w:rsid w:val="7B62786A"/>
    <w:rsid w:val="7B9D48A5"/>
    <w:rsid w:val="7BAD7F79"/>
    <w:rsid w:val="7BE82E7A"/>
    <w:rsid w:val="7C047330"/>
    <w:rsid w:val="7C1A0DC0"/>
    <w:rsid w:val="7C5807CC"/>
    <w:rsid w:val="7C614B37"/>
    <w:rsid w:val="7CCC70C3"/>
    <w:rsid w:val="7CE039CF"/>
    <w:rsid w:val="7D056BA5"/>
    <w:rsid w:val="7D142945"/>
    <w:rsid w:val="7D54267F"/>
    <w:rsid w:val="7D7C739E"/>
    <w:rsid w:val="7DBD5F66"/>
    <w:rsid w:val="7DC17EA6"/>
    <w:rsid w:val="7E0D5B2C"/>
    <w:rsid w:val="7E2115B9"/>
    <w:rsid w:val="7E6416AA"/>
    <w:rsid w:val="7E7F66A4"/>
    <w:rsid w:val="7E8D29AE"/>
    <w:rsid w:val="7E9B156F"/>
    <w:rsid w:val="7EA72D17"/>
    <w:rsid w:val="7ECB797B"/>
    <w:rsid w:val="7EE04C7B"/>
    <w:rsid w:val="7F277A16"/>
    <w:rsid w:val="7F2F2002"/>
    <w:rsid w:val="7FD60385"/>
    <w:rsid w:val="7FEC1B2A"/>
    <w:rsid w:val="7FEC74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样式 正文缩进正文缩进2正文缩进 Char Char正文缩进 Char Char Char Char正文缩进 Char ..."/>
    <w:basedOn w:val="3"/>
    <w:qFormat/>
    <w:uiPriority w:val="0"/>
    <w:pPr>
      <w:widowControl/>
      <w:spacing w:before="0" w:after="0" w:line="360" w:lineRule="auto"/>
      <w:ind w:firstLine="200"/>
      <w:jc w:val="left"/>
      <w:textAlignment w:val="auto"/>
    </w:pPr>
    <w:rPr>
      <w:rFonts w:ascii="Times New Roman" w:hAnsi="Times New Roman" w:cs="宋体"/>
      <w:spacing w:val="0"/>
      <w:szCs w:val="22"/>
    </w:rPr>
  </w:style>
  <w:style w:type="paragraph" w:styleId="3">
    <w:name w:val="Normal Indent"/>
    <w:basedOn w:val="1"/>
    <w:next w:val="4"/>
    <w:qFormat/>
    <w:uiPriority w:val="0"/>
    <w:pPr>
      <w:ind w:firstLine="420"/>
    </w:pPr>
  </w:style>
  <w:style w:type="paragraph" w:styleId="4">
    <w:name w:val="Body Text First Indent 2"/>
    <w:basedOn w:val="5"/>
    <w:next w:val="1"/>
    <w:qFormat/>
    <w:uiPriority w:val="99"/>
    <w:pPr>
      <w:spacing w:line="240" w:lineRule="auto"/>
      <w:ind w:firstLine="420"/>
    </w:pPr>
  </w:style>
  <w:style w:type="paragraph" w:styleId="5">
    <w:name w:val="Body Text Indent"/>
    <w:basedOn w:val="1"/>
    <w:next w:val="1"/>
    <w:qFormat/>
    <w:uiPriority w:val="99"/>
    <w:pPr>
      <w:ind w:left="420" w:leftChars="200"/>
    </w:pPr>
  </w:style>
  <w:style w:type="paragraph" w:styleId="6">
    <w:name w:val="annotation text"/>
    <w:basedOn w:val="1"/>
    <w:qFormat/>
    <w:uiPriority w:val="0"/>
    <w:pPr>
      <w:jc w:val="left"/>
    </w:pPr>
  </w:style>
  <w:style w:type="paragraph" w:styleId="7">
    <w:name w:val="Body Text"/>
    <w:basedOn w:val="1"/>
    <w:link w:val="22"/>
    <w:qFormat/>
    <w:uiPriority w:val="99"/>
    <w:pPr>
      <w:spacing w:after="120"/>
    </w:pPr>
    <w:rPr>
      <w:rFonts w:ascii="Calibri" w:hAnsi="Calibri"/>
      <w:szCs w:val="22"/>
    </w:rPr>
  </w:style>
  <w:style w:type="paragraph" w:styleId="8">
    <w:name w:val="Plain Text"/>
    <w:basedOn w:val="1"/>
    <w:qFormat/>
    <w:uiPriority w:val="0"/>
    <w:rPr>
      <w:rFonts w:ascii="宋体" w:hAnsi="Courier New"/>
      <w:szCs w:val="21"/>
    </w:rPr>
  </w:style>
  <w:style w:type="paragraph" w:styleId="9">
    <w:name w:val="Date"/>
    <w:basedOn w:val="1"/>
    <w:next w:val="1"/>
    <w:link w:val="23"/>
    <w:qFormat/>
    <w:uiPriority w:val="99"/>
    <w:pPr>
      <w:ind w:left="100" w:leftChars="2500"/>
    </w:pPr>
  </w:style>
  <w:style w:type="paragraph" w:styleId="10">
    <w:name w:val="footer"/>
    <w:basedOn w:val="1"/>
    <w:link w:val="24"/>
    <w:qFormat/>
    <w:uiPriority w:val="99"/>
    <w:pPr>
      <w:tabs>
        <w:tab w:val="center" w:pos="4153"/>
        <w:tab w:val="right" w:pos="8306"/>
      </w:tabs>
      <w:snapToGrid w:val="0"/>
      <w:jc w:val="left"/>
    </w:pPr>
    <w:rPr>
      <w:sz w:val="18"/>
    </w:rPr>
  </w:style>
  <w:style w:type="paragraph" w:styleId="11">
    <w:name w:val="header"/>
    <w:basedOn w:val="1"/>
    <w:link w:val="25"/>
    <w:qFormat/>
    <w:uiPriority w:val="99"/>
    <w:pPr>
      <w:pBdr>
        <w:bottom w:val="single" w:color="000000" w:sz="6" w:space="1"/>
      </w:pBdr>
      <w:tabs>
        <w:tab w:val="center" w:pos="4153"/>
        <w:tab w:val="right" w:pos="8306"/>
      </w:tabs>
      <w:snapToGrid w:val="0"/>
      <w:spacing w:line="240" w:lineRule="atLeast"/>
      <w:jc w:val="center"/>
    </w:pPr>
    <w:rPr>
      <w:sz w:val="18"/>
      <w:szCs w:val="18"/>
    </w:rPr>
  </w:style>
  <w:style w:type="paragraph" w:styleId="12">
    <w:name w:val="Body Text 2"/>
    <w:basedOn w:val="1"/>
    <w:next w:val="1"/>
    <w:qFormat/>
    <w:uiPriority w:val="0"/>
    <w:rPr>
      <w:sz w:val="24"/>
      <w:szCs w:val="22"/>
    </w:rPr>
  </w:style>
  <w:style w:type="paragraph" w:styleId="13">
    <w:name w:val="Body Text First Indent"/>
    <w:basedOn w:val="7"/>
    <w:next w:val="1"/>
    <w:qFormat/>
    <w:uiPriority w:val="0"/>
    <w:pPr>
      <w:spacing w:after="120"/>
      <w:ind w:firstLine="420" w:firstLineChars="100"/>
    </w:p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8"/>
    <w:qFormat/>
    <w:uiPriority w:val="99"/>
    <w:rPr>
      <w:rFonts w:cs="Times New Roman"/>
      <w:b/>
    </w:rPr>
  </w:style>
  <w:style w:type="character" w:customStyle="1" w:styleId="18">
    <w:name w:val="NormalCharacter"/>
    <w:semiHidden/>
    <w:qFormat/>
    <w:uiPriority w:val="99"/>
  </w:style>
  <w:style w:type="character" w:styleId="19">
    <w:name w:val="annotation reference"/>
    <w:qFormat/>
    <w:uiPriority w:val="0"/>
    <w:rPr>
      <w:sz w:val="21"/>
      <w:szCs w:val="21"/>
    </w:rPr>
  </w:style>
  <w:style w:type="paragraph" w:customStyle="1" w:styleId="20">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21">
    <w:name w:val="正文首行缩进 21"/>
    <w:basedOn w:val="5"/>
    <w:next w:val="1"/>
    <w:qFormat/>
    <w:uiPriority w:val="0"/>
    <w:pPr>
      <w:spacing w:afterLines="0"/>
      <w:ind w:left="420" w:firstLine="420" w:firstLineChars="200"/>
    </w:pPr>
    <w:rPr>
      <w:lang w:eastAsia="zh-CN" w:bidi="ar-SA"/>
    </w:rPr>
  </w:style>
  <w:style w:type="character" w:customStyle="1" w:styleId="22">
    <w:name w:val="正文文本 Char"/>
    <w:basedOn w:val="16"/>
    <w:link w:val="7"/>
    <w:semiHidden/>
    <w:qFormat/>
    <w:uiPriority w:val="99"/>
    <w:rPr>
      <w:color w:val="000000"/>
      <w:kern w:val="0"/>
      <w:szCs w:val="20"/>
    </w:rPr>
  </w:style>
  <w:style w:type="character" w:customStyle="1" w:styleId="23">
    <w:name w:val="日期 Char"/>
    <w:basedOn w:val="16"/>
    <w:link w:val="9"/>
    <w:semiHidden/>
    <w:qFormat/>
    <w:uiPriority w:val="99"/>
    <w:rPr>
      <w:color w:val="000000"/>
      <w:kern w:val="0"/>
      <w:szCs w:val="20"/>
    </w:rPr>
  </w:style>
  <w:style w:type="character" w:customStyle="1" w:styleId="24">
    <w:name w:val="页脚 Char"/>
    <w:basedOn w:val="18"/>
    <w:link w:val="10"/>
    <w:qFormat/>
    <w:locked/>
    <w:uiPriority w:val="99"/>
    <w:rPr>
      <w:rFonts w:cs="Times New Roman"/>
      <w:color w:val="000000"/>
      <w:sz w:val="18"/>
    </w:rPr>
  </w:style>
  <w:style w:type="character" w:customStyle="1" w:styleId="25">
    <w:name w:val="页眉 Char"/>
    <w:basedOn w:val="18"/>
    <w:link w:val="11"/>
    <w:qFormat/>
    <w:locked/>
    <w:uiPriority w:val="99"/>
    <w:rPr>
      <w:rFonts w:cs="Times New Roman"/>
      <w:color w:val="000000"/>
      <w:sz w:val="18"/>
      <w:szCs w:val="18"/>
    </w:rPr>
  </w:style>
  <w:style w:type="paragraph" w:customStyle="1" w:styleId="26">
    <w:name w:val="BodyText"/>
    <w:basedOn w:val="1"/>
    <w:qFormat/>
    <w:uiPriority w:val="99"/>
    <w:pPr>
      <w:spacing w:after="120"/>
    </w:pPr>
    <w:rPr>
      <w:rFonts w:ascii="Calibri" w:hAnsi="Calibri"/>
      <w:szCs w:val="22"/>
    </w:rPr>
  </w:style>
  <w:style w:type="table" w:customStyle="1" w:styleId="27">
    <w:name w:val="TableNormal"/>
    <w:semiHidden/>
    <w:qFormat/>
    <w:uiPriority w:val="99"/>
    <w:tblPr>
      <w:tblCellMar>
        <w:top w:w="0" w:type="dxa"/>
        <w:left w:w="0" w:type="dxa"/>
        <w:bottom w:w="0" w:type="dxa"/>
        <w:right w:w="0" w:type="dxa"/>
      </w:tblCellMar>
    </w:tblPr>
  </w:style>
  <w:style w:type="character" w:customStyle="1" w:styleId="28">
    <w:name w:val="UserStyle_0"/>
    <w:basedOn w:val="18"/>
    <w:qFormat/>
    <w:uiPriority w:val="99"/>
    <w:rPr>
      <w:rFonts w:ascii="Times New Roman" w:eastAsia="宋体" w:cs="Times New Roman"/>
      <w:color w:val="0000FF"/>
      <w:sz w:val="21"/>
      <w:u w:val="single"/>
      <w:lang w:val="en-US" w:eastAsia="zh-CN"/>
    </w:rPr>
  </w:style>
  <w:style w:type="character" w:customStyle="1" w:styleId="29">
    <w:name w:val="AnnotationReference"/>
    <w:qFormat/>
    <w:uiPriority w:val="99"/>
    <w:rPr>
      <w:sz w:val="21"/>
    </w:rPr>
  </w:style>
  <w:style w:type="character" w:customStyle="1" w:styleId="30">
    <w:name w:val="UserStyle_2"/>
    <w:basedOn w:val="18"/>
    <w:qFormat/>
    <w:uiPriority w:val="99"/>
    <w:rPr>
      <w:rFonts w:ascii="Times New Roman" w:eastAsia="宋体" w:cs="Times New Roman"/>
      <w:color w:val="0000FF"/>
      <w:sz w:val="21"/>
      <w:u w:val="single"/>
      <w:lang w:val="en-US" w:eastAsia="zh-CN"/>
    </w:rPr>
  </w:style>
  <w:style w:type="character" w:customStyle="1" w:styleId="31">
    <w:name w:val="UserStyle_3"/>
    <w:semiHidden/>
    <w:qFormat/>
    <w:uiPriority w:val="99"/>
    <w:rPr>
      <w:rFonts w:ascii="Times New Roman" w:hAnsi="Times New Roman" w:eastAsia="宋体"/>
      <w:kern w:val="2"/>
      <w:sz w:val="21"/>
      <w:lang w:val="en-US" w:eastAsia="zh-CN"/>
    </w:rPr>
  </w:style>
  <w:style w:type="paragraph" w:customStyle="1" w:styleId="32">
    <w:name w:val="UserStyle_5"/>
    <w:basedOn w:val="1"/>
    <w:next w:val="33"/>
    <w:qFormat/>
    <w:uiPriority w:val="99"/>
    <w:pPr>
      <w:spacing w:before="566" w:after="544" w:line="566" w:lineRule="atLeast"/>
      <w:jc w:val="center"/>
    </w:pPr>
    <w:rPr>
      <w:rFonts w:ascii="Arial" w:eastAsia="黑体"/>
      <w:sz w:val="54"/>
    </w:rPr>
  </w:style>
  <w:style w:type="paragraph" w:customStyle="1" w:styleId="33">
    <w:name w:val="UserStyle_6"/>
    <w:basedOn w:val="1"/>
    <w:next w:val="34"/>
    <w:qFormat/>
    <w:uiPriority w:val="99"/>
    <w:pPr>
      <w:spacing w:before="187" w:after="175" w:line="374" w:lineRule="atLeast"/>
      <w:jc w:val="center"/>
    </w:pPr>
    <w:rPr>
      <w:sz w:val="36"/>
    </w:rPr>
  </w:style>
  <w:style w:type="paragraph" w:customStyle="1" w:styleId="34">
    <w:name w:val="UserStyle_16"/>
    <w:basedOn w:val="1"/>
    <w:next w:val="35"/>
    <w:qFormat/>
    <w:uiPriority w:val="99"/>
    <w:pPr>
      <w:spacing w:before="158" w:after="153" w:line="323" w:lineRule="atLeast"/>
      <w:jc w:val="center"/>
    </w:pPr>
    <w:rPr>
      <w:rFonts w:ascii="Arial" w:eastAsia="黑体"/>
      <w:sz w:val="31"/>
    </w:rPr>
  </w:style>
  <w:style w:type="paragraph" w:customStyle="1" w:styleId="35">
    <w:name w:val="UserStyle_10"/>
    <w:basedOn w:val="1"/>
    <w:next w:val="36"/>
    <w:qFormat/>
    <w:uiPriority w:val="99"/>
    <w:pPr>
      <w:spacing w:line="289" w:lineRule="atLeast"/>
      <w:jc w:val="center"/>
    </w:pPr>
    <w:rPr>
      <w:sz w:val="28"/>
    </w:rPr>
  </w:style>
  <w:style w:type="paragraph" w:customStyle="1" w:styleId="36">
    <w:name w:val="UserStyle_11"/>
    <w:basedOn w:val="1"/>
    <w:next w:val="1"/>
    <w:qFormat/>
    <w:uiPriority w:val="99"/>
    <w:pPr>
      <w:spacing w:before="175" w:after="102" w:line="351" w:lineRule="atLeast"/>
    </w:pPr>
    <w:rPr>
      <w:rFonts w:eastAsia="黑体"/>
    </w:rPr>
  </w:style>
  <w:style w:type="paragraph" w:customStyle="1" w:styleId="37">
    <w:name w:val="UserStyle_7"/>
    <w:basedOn w:val="1"/>
    <w:next w:val="1"/>
    <w:qFormat/>
    <w:uiPriority w:val="99"/>
    <w:pPr>
      <w:tabs>
        <w:tab w:val="left" w:leader="dot" w:pos="8503"/>
      </w:tabs>
      <w:spacing w:line="317" w:lineRule="atLeast"/>
      <w:ind w:firstLine="629"/>
    </w:pPr>
  </w:style>
  <w:style w:type="paragraph" w:customStyle="1" w:styleId="38">
    <w:name w:val="UserStyle_8"/>
    <w:basedOn w:val="1"/>
    <w:next w:val="1"/>
    <w:qFormat/>
    <w:uiPriority w:val="99"/>
    <w:pPr>
      <w:spacing w:before="566" w:after="544" w:line="566" w:lineRule="atLeast"/>
      <w:ind w:firstLine="419"/>
      <w:jc w:val="center"/>
    </w:pPr>
    <w:rPr>
      <w:rFonts w:ascii="Arial" w:eastAsia="黑体"/>
      <w:spacing w:val="566"/>
      <w:sz w:val="54"/>
    </w:rPr>
  </w:style>
  <w:style w:type="paragraph" w:customStyle="1" w:styleId="39">
    <w:name w:val="HtmlNormal"/>
    <w:basedOn w:val="1"/>
    <w:qFormat/>
    <w:uiPriority w:val="99"/>
    <w:pPr>
      <w:spacing w:before="100" w:beforeAutospacing="1" w:after="100" w:afterAutospacing="1" w:line="240" w:lineRule="auto"/>
      <w:jc w:val="left"/>
      <w:textAlignment w:val="auto"/>
    </w:pPr>
    <w:rPr>
      <w:rFonts w:ascii="宋体" w:hAnsi="宋体"/>
      <w:sz w:val="24"/>
      <w:szCs w:val="24"/>
    </w:rPr>
  </w:style>
  <w:style w:type="paragraph" w:customStyle="1" w:styleId="40">
    <w:name w:val="UserStyle_9"/>
    <w:basedOn w:val="1"/>
    <w:next w:val="1"/>
    <w:qFormat/>
    <w:uiPriority w:val="99"/>
    <w:pPr>
      <w:tabs>
        <w:tab w:val="left" w:leader="dot" w:pos="8503"/>
      </w:tabs>
      <w:spacing w:line="317" w:lineRule="atLeast"/>
      <w:ind w:firstLine="419"/>
    </w:pPr>
  </w:style>
  <w:style w:type="paragraph" w:customStyle="1" w:styleId="41">
    <w:name w:val="UserStyle_12"/>
    <w:basedOn w:val="1"/>
    <w:next w:val="1"/>
    <w:qFormat/>
    <w:uiPriority w:val="99"/>
    <w:pPr>
      <w:tabs>
        <w:tab w:val="left" w:leader="dot" w:pos="8503"/>
      </w:tabs>
      <w:spacing w:after="136" w:line="289" w:lineRule="atLeast"/>
      <w:jc w:val="left"/>
    </w:pPr>
    <w:rPr>
      <w:rFonts w:ascii="Arial" w:eastAsia="黑体"/>
      <w:sz w:val="28"/>
    </w:rPr>
  </w:style>
  <w:style w:type="paragraph" w:customStyle="1" w:styleId="42">
    <w:name w:val="UserStyle_13"/>
    <w:basedOn w:val="1"/>
    <w:qFormat/>
    <w:uiPriority w:val="99"/>
    <w:pPr>
      <w:spacing w:line="240" w:lineRule="auto"/>
      <w:textAlignment w:val="auto"/>
    </w:pPr>
    <w:rPr>
      <w:sz w:val="32"/>
      <w:szCs w:val="32"/>
    </w:rPr>
  </w:style>
  <w:style w:type="paragraph" w:customStyle="1" w:styleId="43">
    <w:name w:val="UserStyle_14"/>
    <w:basedOn w:val="1"/>
    <w:qFormat/>
    <w:uiPriority w:val="99"/>
    <w:pPr>
      <w:spacing w:line="600" w:lineRule="atLeast"/>
      <w:jc w:val="center"/>
      <w:textAlignment w:val="auto"/>
    </w:pPr>
    <w:rPr>
      <w:rFonts w:ascii="Arial" w:hAnsi="Arial"/>
      <w:sz w:val="24"/>
      <w:szCs w:val="24"/>
    </w:rPr>
  </w:style>
  <w:style w:type="paragraph" w:customStyle="1" w:styleId="44">
    <w:name w:val="UserStyle_15"/>
    <w:basedOn w:val="1"/>
    <w:next w:val="1"/>
    <w:qFormat/>
    <w:uiPriority w:val="99"/>
    <w:pPr>
      <w:tabs>
        <w:tab w:val="left" w:leader="dot" w:pos="8503"/>
      </w:tabs>
      <w:spacing w:line="317" w:lineRule="atLeast"/>
      <w:ind w:firstLine="209"/>
    </w:pPr>
  </w:style>
  <w:style w:type="paragraph" w:customStyle="1" w:styleId="45">
    <w:name w:val="UserStyle_17"/>
    <w:basedOn w:val="1"/>
    <w:qFormat/>
    <w:uiPriority w:val="99"/>
    <w:pPr>
      <w:spacing w:line="480" w:lineRule="exact"/>
      <w:ind w:firstLine="420" w:firstLineChars="200"/>
      <w:textAlignment w:val="auto"/>
    </w:pPr>
    <w:rPr>
      <w:kern w:val="2"/>
      <w:sz w:val="24"/>
      <w:szCs w:val="24"/>
    </w:rPr>
  </w:style>
  <w:style w:type="table" w:customStyle="1" w:styleId="46">
    <w:name w:val="TableGrid"/>
    <w:basedOn w:val="27"/>
    <w:qFormat/>
    <w:uiPriority w:val="99"/>
    <w:tblPr>
      <w:tblCellMar>
        <w:top w:w="0" w:type="dxa"/>
        <w:left w:w="0" w:type="dxa"/>
        <w:bottom w:w="0" w:type="dxa"/>
        <w:right w:w="0" w:type="dxa"/>
      </w:tblCellMar>
    </w:tblPr>
  </w:style>
  <w:style w:type="paragraph" w:customStyle="1" w:styleId="47">
    <w:name w:val="BodyTextIndent"/>
    <w:basedOn w:val="1"/>
    <w:qFormat/>
    <w:uiPriority w:val="99"/>
    <w:pPr>
      <w:spacing w:after="120"/>
      <w:ind w:left="420" w:leftChars="200"/>
    </w:pPr>
  </w:style>
  <w:style w:type="paragraph" w:customStyle="1" w:styleId="48">
    <w:name w:val="BodyText1I2"/>
    <w:basedOn w:val="47"/>
    <w:qFormat/>
    <w:uiPriority w:val="99"/>
    <w:pPr>
      <w:ind w:firstLine="420" w:firstLineChars="200"/>
    </w:pPr>
  </w:style>
  <w:style w:type="paragraph" w:customStyle="1" w:styleId="49">
    <w:name w:val="ZSZW-正文"/>
    <w:basedOn w:val="1"/>
    <w:qFormat/>
    <w:uiPriority w:val="0"/>
    <w:pPr>
      <w:adjustRightInd w:val="0"/>
      <w:snapToGrid w:val="0"/>
      <w:spacing w:line="360" w:lineRule="auto"/>
      <w:ind w:firstLine="200" w:firstLineChars="200"/>
    </w:pPr>
    <w:rPr>
      <w:color w:val="000000"/>
      <w:kern w:val="0"/>
      <w:sz w:val="24"/>
    </w:rPr>
  </w:style>
  <w:style w:type="paragraph" w:customStyle="1" w:styleId="50">
    <w:name w:val="Table Paragraph"/>
    <w:basedOn w:val="1"/>
    <w:qFormat/>
    <w:uiPriority w:val="1"/>
  </w:style>
  <w:style w:type="paragraph" w:styleId="51">
    <w:name w:val="List Paragraph"/>
    <w:basedOn w:val="1"/>
    <w:qFormat/>
    <w:uiPriority w:val="34"/>
    <w:pPr>
      <w:spacing w:line="240" w:lineRule="auto"/>
      <w:ind w:firstLine="420" w:firstLineChars="200"/>
    </w:pPr>
    <w:rPr>
      <w:rFonts w:ascii="仿宋_GB2312" w:hAnsi="仿宋_GB2312"/>
      <w:szCs w:val="22"/>
    </w:rPr>
  </w:style>
  <w:style w:type="paragraph" w:customStyle="1" w:styleId="52">
    <w:name w:val="正文01"/>
    <w:basedOn w:val="1"/>
    <w:qFormat/>
    <w:uiPriority w:val="0"/>
    <w:pPr>
      <w:autoSpaceDE/>
      <w:autoSpaceDN/>
      <w:spacing w:before="60" w:line="460" w:lineRule="exact"/>
      <w:ind w:firstLine="200" w:firstLineChars="200"/>
      <w:jc w:val="both"/>
    </w:pPr>
    <w:rPr>
      <w:rFonts w:ascii="Calibri" w:hAnsi="Calibri" w:cs="Times New Roman"/>
      <w:kern w:val="2"/>
      <w:sz w:val="24"/>
      <w:szCs w:val="24"/>
      <w:lang w:val="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1508</Words>
  <Characters>1604</Characters>
  <Lines>10</Lines>
  <Paragraphs>3</Paragraphs>
  <TotalTime>16</TotalTime>
  <ScaleCrop>false</ScaleCrop>
  <LinksUpToDate>false</LinksUpToDate>
  <CharactersWithSpaces>1695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2020-08-18T07:58:00Z</dcterms:created>
  <dc:creator>Administrator</dc:creator>
  <cp:lastModifiedBy>lenovo</cp:lastModifiedBy>
  <cp:lastPrinted>2023-09-13T02:44:00Z</cp:lastPrinted>
  <dcterms:modified xsi:type="dcterms:W3CDTF">2025-04-28T01:13:38Z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35BAACCC529046F3BB83D83CC62A8C41_13</vt:lpwstr>
  </property>
  <property fmtid="{D5CDD505-2E9C-101B-9397-08002B2CF9AE}" pid="4" name="KSOTemplateDocerSaveRecord">
    <vt:lpwstr>eyJoZGlkIjoiZGMyN2E2MTRmYjM2NzM2N2YwMzQyOWU3MDQxMjhiZDciLCJ1c2VySWQiOiIzMzQyNjE5NjcifQ==</vt:lpwstr>
  </property>
</Properties>
</file>