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360" w:lineRule="exact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涉煤部门贯彻落实《内蒙古自治区煤炭资源领域干部管理监督暂行办法》自查表</w:t>
      </w:r>
    </w:p>
    <w:p>
      <w:pPr>
        <w:spacing w:line="360" w:lineRule="exact"/>
        <w:jc w:val="left"/>
        <w:rPr>
          <w:rFonts w:ascii="Times New Roman" w:hAnsi="Times New Roman" w:cs="Times New Roman"/>
          <w:b/>
          <w:sz w:val="28"/>
        </w:rPr>
      </w:pPr>
    </w:p>
    <w:p>
      <w:pPr>
        <w:spacing w:line="36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填表单位：（盖章）</w:t>
      </w:r>
      <w:r>
        <w:rPr>
          <w:rFonts w:hint="eastAsia" w:ascii="Times New Roman" w:hAnsi="Times New Roman" w:cs="Times New Roman"/>
          <w:sz w:val="24"/>
          <w:lang w:eastAsia="zh-CN"/>
        </w:rPr>
        <w:t>东胜区应急管理局</w:t>
      </w:r>
      <w:r>
        <w:rPr>
          <w:rFonts w:ascii="Times New Roman" w:hAnsi="Times New Roman" w:cs="Times New Roman"/>
          <w:sz w:val="24"/>
        </w:rPr>
        <w:t xml:space="preserve">                                     主要负责人签字：             </w:t>
      </w:r>
    </w:p>
    <w:tbl>
      <w:tblPr>
        <w:tblStyle w:val="4"/>
        <w:tblW w:w="13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99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自查项目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纪律和责任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《办法》下发以来，本部门单位党组（党委）书记是否作出相关指示批示，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次。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《办法》下发以来，是否组织学习，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</w:t>
            </w:r>
            <w:r>
              <w:rPr>
                <w:rFonts w:hint="eastAsia" w:ascii="Times New Roman" w:hAnsi="Times New Roman" w:cs="Times New Roman"/>
                <w:sz w:val="24"/>
              </w:rPr>
              <w:t>；</w:t>
            </w:r>
            <w:r>
              <w:rPr>
                <w:rFonts w:ascii="Times New Roman" w:hAnsi="Times New Roman" w:cs="Times New Roman"/>
                <w:sz w:val="24"/>
              </w:rPr>
              <w:t>如果有</w:t>
            </w:r>
            <w:r>
              <w:rPr>
                <w:rFonts w:hint="eastAsia" w:ascii="Times New Roman" w:hAnsi="Times New Roman" w:cs="Times New Roman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次，涉及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107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名干部；是否全覆盖</w:t>
            </w:r>
            <w:r>
              <w:rPr>
                <w:rFonts w:hint="eastAsia" w:ascii="Times New Roman" w:hAnsi="Times New Roman" w:cs="Times New Roman"/>
                <w:sz w:val="24"/>
              </w:rPr>
              <w:t>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关键岗位关键环节管理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是否列出煤炭资源开发规划立项、投资审批、储量评审、环评审核、矿业权审批报批、股权变更、矿产交易等关键岗位责任清单，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是否逐级建立完善岗位风险排查防控机制，实现权力运行可查询、可追溯，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是否围绕审批、审核等关键程序，明确各环节工作内容，规范操作标准，完善工作流程，实现全程纪实，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是否对涉及煤炭企业或者项目的法人状况、办理时间、批办手续、法律政策依据等信息，逐项建立工作台账，及时更新，动态管理，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9996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是否建立内部审批复核机制，加强对涉及审批、报批等事项的复核倒查，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否；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建立内部审批复核机制以来，是否发现问题，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否；如果有，共发现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个问题，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个问题涉嫌违纪违法；对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名干部进行纠正，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名干部移送纪检监察机关处理。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分工、交流与回避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999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《办法》下发以来，为防范廉政风险，领导班子成员分工是否进行过调整，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否；如果是，调整过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次。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调整前，是否按照规定向上级党委报备，并获得答复或批复，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不涉及涉煤工作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16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999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Theme="minorEastAsia" w:hAnsiTheme="minorEastAsia"/>
                <w:b/>
                <w:sz w:val="24"/>
              </w:rPr>
              <w:t>自治区党委管理的干部</w:t>
            </w:r>
            <w:r>
              <w:rPr>
                <w:rFonts w:ascii="Times New Roman" w:hAnsi="Times New Roman" w:cs="Times New Roman"/>
                <w:sz w:val="24"/>
              </w:rPr>
              <w:t>，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1.有无在同一职位任职满5年的正职领导成员，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>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2.有无在同一领导班子中担任正副职领导职务合计满</w:t>
            </w:r>
            <w:r>
              <w:rPr>
                <w:rFonts w:hint="eastAsia" w:ascii="Times New Roman" w:hAnsi="Times New Roman" w:cs="Times New Roman"/>
                <w:sz w:val="24"/>
              </w:rPr>
              <w:t>10年</w:t>
            </w:r>
            <w:r>
              <w:rPr>
                <w:rFonts w:ascii="Times New Roman" w:hAnsi="Times New Roman" w:cs="Times New Roman"/>
                <w:sz w:val="24"/>
              </w:rPr>
              <w:t>的班子成员，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 w:val="24"/>
              </w:rPr>
              <w:t xml:space="preserve"> 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3.有无在同一职位任职满5年的副职领导成员，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</w:t>
            </w:r>
            <w:r>
              <w:rPr>
                <w:rFonts w:hint="eastAsia" w:ascii="Times New Roman" w:hAnsi="Times New Roman" w:cs="Times New Roman"/>
                <w:sz w:val="24"/>
              </w:rPr>
              <w:t>如果有，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4.有无在同一职位任职满10年的副职领导成员，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</w:t>
            </w:r>
            <w:r>
              <w:rPr>
                <w:rFonts w:hint="eastAsia" w:ascii="Times New Roman" w:hAnsi="Times New Roman" w:cs="Times New Roman"/>
                <w:sz w:val="24"/>
              </w:rPr>
              <w:t>如果有，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《办法》下发以来，领导班子成员是否进行过交流，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否；如果是，共交流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人，其中正职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人，副职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人。 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999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本部门管理的干部</w:t>
            </w:r>
            <w:r>
              <w:rPr>
                <w:rFonts w:hint="eastAsia" w:ascii="Times New Roman" w:hAnsi="Times New Roman" w:cs="Times New Roman"/>
                <w:sz w:val="24"/>
              </w:rPr>
              <w:t>，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1.有无在同一内设机构和所属单位担任正职领导职务满5年的干部，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2.有无在同一内设机构和所属单位担任正职领导满10年或者担任正副职领导职务合计满10年且任正职满5年的干部，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>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3.有无在同一内设机构和所属单位担任</w:t>
            </w:r>
            <w:r>
              <w:rPr>
                <w:rFonts w:hint="eastAsia" w:ascii="Times New Roman" w:hAnsi="Times New Roman" w:cs="Times New Roman"/>
                <w:sz w:val="24"/>
              </w:rPr>
              <w:t>副</w:t>
            </w:r>
            <w:r>
              <w:rPr>
                <w:rFonts w:ascii="Times New Roman" w:hAnsi="Times New Roman" w:cs="Times New Roman"/>
                <w:sz w:val="24"/>
              </w:rPr>
              <w:t>职领导满10年的干部，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无；如果有，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4.有无在同一关键岗位</w:t>
            </w:r>
            <w:r>
              <w:rPr>
                <w:rFonts w:hint="eastAsia" w:ascii="Times New Roman" w:hAnsi="Times New Roman" w:cs="宋体"/>
                <w:sz w:val="24"/>
                <w:vertAlign w:val="superscript"/>
              </w:rPr>
              <w:t>①</w:t>
            </w:r>
            <w:r>
              <w:rPr>
                <w:rFonts w:ascii="Times New Roman" w:hAnsi="Times New Roman" w:cs="Times New Roman"/>
                <w:sz w:val="24"/>
              </w:rPr>
              <w:t>内设机构和所属单位担任正职领导职务满5年的干部，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 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5.有无在同一关键岗位内设机构和所属单位担任正职领导满10年或者担任正副职领导职务合计满10年且任正职满5年的干部，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>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有无在同一关键</w:t>
            </w:r>
            <w:r>
              <w:rPr>
                <w:rFonts w:hint="eastAsia" w:ascii="Times New Roman" w:hAnsi="Times New Roman" w:cs="Times New Roman"/>
                <w:sz w:val="24"/>
              </w:rPr>
              <w:t>岗位</w:t>
            </w:r>
            <w:r>
              <w:rPr>
                <w:rFonts w:ascii="Times New Roman" w:hAnsi="Times New Roman" w:cs="Times New Roman"/>
                <w:sz w:val="24"/>
              </w:rPr>
              <w:t>内设机构和所属单位担任</w:t>
            </w:r>
            <w:r>
              <w:rPr>
                <w:rFonts w:hint="eastAsia" w:ascii="Times New Roman" w:hAnsi="Times New Roman" w:cs="Times New Roman"/>
                <w:sz w:val="24"/>
              </w:rPr>
              <w:t>副</w:t>
            </w:r>
            <w:r>
              <w:rPr>
                <w:rFonts w:ascii="Times New Roman" w:hAnsi="Times New Roman" w:cs="Times New Roman"/>
                <w:sz w:val="24"/>
              </w:rPr>
              <w:t>职领导满10年的干部，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《办法》下发以来，共交流内设机构领导干部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人，其中关键岗位内设机构领导干部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999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存在夫妻关系、直系血亲关系、三代以内旁系血亲关系以及近姻亲关系的人员是否</w:t>
            </w:r>
            <w:r>
              <w:rPr>
                <w:rFonts w:hint="eastAsia"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</w:rPr>
              <w:t>下列情形：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1.在同一涉煤部门担任双方直接隶属于同一领导人员的职务，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2.有直接上下级领导关系，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3.在其中一方担任领导职务的机关、单位从事或参与关键岗位工作，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《办法》下发以来，针对上述情况，调整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无涉煤部门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日常管理监督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99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《办法》下发以来，是否组织开展过思想政治教育，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否；如果有，已开展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次，涉及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107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999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《办法》下发以来，是否组织核心业务岗位干部开展述职述廉和评议，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否；如果有，已开展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次，涉及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999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《办法》下发以来，党组（党委）是否与核心业务岗位干部进行了谈心谈话，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否</w:t>
            </w:r>
            <w:r>
              <w:rPr>
                <w:rFonts w:ascii="Times New Roman" w:hAnsi="Times New Roman" w:cs="Times New Roman"/>
                <w:sz w:val="24"/>
              </w:rPr>
              <w:t>；如果有，谈话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人次。是否发现苗头性、倾向性问题，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是  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否；如果有，发现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个，针对此类问题提醒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人、函询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人、诫勉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999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是否有在企业、社会组织兼职（任职）的干部，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人，纠正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人，处理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是否有在经营性事业单位或其他营利性组织兼职（任职）的干部，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无；如果有，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人，纠正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人，处理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  <w:p>
            <w:pPr>
              <w:spacing w:line="300" w:lineRule="exact"/>
              <w:rPr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</w:rPr>
              <w:t>是否有从事经商办企业和其他营利性活动的干部，</w:t>
            </w:r>
            <w:r>
              <w:rPr>
                <w:rFonts w:hint="eastAsia" w:cs="Times New Roman" w:asciiTheme="minorEastAsia" w:hAnsiTheme="minorEastAsia"/>
                <w:spacing w:val="10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10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pacing w:val="10"/>
                <w:sz w:val="24"/>
              </w:rPr>
              <w:t>无；如果有，有</w:t>
            </w:r>
            <w:r>
              <w:rPr>
                <w:rFonts w:ascii="Times New Roman" w:hAnsi="Times New Roman" w:cs="Times New Roman"/>
                <w:spacing w:val="1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pacing w:val="1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4"/>
              </w:rPr>
              <w:t>人，纠正</w:t>
            </w:r>
            <w:r>
              <w:rPr>
                <w:rFonts w:hint="eastAsia" w:ascii="Times New Roman" w:hAnsi="Times New Roman" w:cs="Times New Roman"/>
                <w:spacing w:val="1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pacing w:val="10"/>
                <w:sz w:val="24"/>
              </w:rPr>
              <w:t>人，处理</w:t>
            </w:r>
            <w:r>
              <w:rPr>
                <w:rFonts w:ascii="Times New Roman" w:hAnsi="Times New Roman" w:cs="Times New Roman"/>
                <w:spacing w:val="1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pacing w:val="10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99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借调、临聘、返聘人员管理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999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目前</w:t>
            </w:r>
            <w:r>
              <w:rPr>
                <w:rFonts w:hint="eastAsia" w:ascii="黑体" w:hAnsi="黑体" w:eastAsia="黑体" w:cs="Times New Roman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名借调、临聘、返聘人员</w:t>
            </w:r>
            <w:r>
              <w:rPr>
                <w:rFonts w:hint="eastAsia" w:ascii="Times New Roman" w:hAnsi="Times New Roman" w:cs="Times New Roman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《办法》下发以来，是否有借调、临聘、返聘人员从事或者参与</w:t>
            </w:r>
            <w:r>
              <w:rPr>
                <w:rFonts w:hint="eastAsia" w:ascii="Times New Roman" w:hAnsi="Times New Roman" w:cs="Times New Roman"/>
                <w:sz w:val="24"/>
              </w:rPr>
              <w:t>核心业务岗位和</w:t>
            </w:r>
            <w:r>
              <w:rPr>
                <w:rFonts w:ascii="Times New Roman" w:hAnsi="Times New Roman" w:cs="Times New Roman"/>
                <w:sz w:val="24"/>
              </w:rPr>
              <w:t>关键岗位工作，</w:t>
            </w: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有 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sym w:font="Wingdings" w:char="00FE"/>
            </w:r>
            <w:r>
              <w:rPr>
                <w:rFonts w:ascii="Times New Roman" w:hAnsi="Times New Roman" w:cs="Times New Roman"/>
                <w:sz w:val="24"/>
              </w:rPr>
              <w:t xml:space="preserve">  无；如果有，有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人，</w:t>
            </w:r>
            <w:r>
              <w:rPr>
                <w:rFonts w:hint="eastAsia" w:ascii="Times New Roman" w:hAnsi="Times New Roman" w:cs="Times New Roman"/>
                <w:sz w:val="24"/>
              </w:rPr>
              <w:t>已</w:t>
            </w:r>
            <w:r>
              <w:rPr>
                <w:rFonts w:ascii="Times New Roman" w:hAnsi="Times New Roman" w:cs="Times New Roman"/>
                <w:sz w:val="24"/>
              </w:rPr>
              <w:t>清理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cs="Times New Roman" w:eastAsiaTheme="minorEastAsia"/>
          <w:sz w:val="22"/>
          <w:lang w:val="en-US" w:eastAsia="zh-CN"/>
        </w:rPr>
      </w:pPr>
      <w:r>
        <w:rPr>
          <w:rFonts w:ascii="Times New Roman" w:hAnsi="Times New Roman" w:cs="Times New Roman"/>
          <w:sz w:val="24"/>
        </w:rPr>
        <w:t>填表人：</w:t>
      </w:r>
      <w:r>
        <w:rPr>
          <w:rFonts w:hint="eastAsia" w:ascii="Times New Roman" w:hAnsi="Times New Roman" w:cs="Times New Roman"/>
          <w:sz w:val="24"/>
          <w:lang w:eastAsia="zh-CN"/>
        </w:rPr>
        <w:t>赵星</w:t>
      </w:r>
      <w:r>
        <w:rPr>
          <w:rFonts w:ascii="Times New Roman" w:hAnsi="Times New Roman" w:cs="Times New Roman"/>
          <w:sz w:val="24"/>
        </w:rPr>
        <w:t xml:space="preserve">                                  联系方式： </w:t>
      </w:r>
      <w:r>
        <w:rPr>
          <w:rFonts w:hint="eastAsia" w:ascii="Times New Roman" w:hAnsi="Times New Roman" w:cs="Times New Roman"/>
          <w:sz w:val="24"/>
          <w:lang w:val="en-US" w:eastAsia="zh-CN"/>
        </w:rPr>
        <w:t>15947494787</w:t>
      </w:r>
      <w:r>
        <w:rPr>
          <w:rFonts w:ascii="Times New Roman" w:hAnsi="Times New Roman" w:cs="Times New Roman"/>
          <w:sz w:val="24"/>
        </w:rPr>
        <w:t xml:space="preserve">             填表时间：</w:t>
      </w:r>
      <w:r>
        <w:rPr>
          <w:rFonts w:hint="eastAsia" w:ascii="Times New Roman" w:hAnsi="Times New Roman" w:cs="Times New Roman"/>
          <w:sz w:val="24"/>
          <w:lang w:val="en-US" w:eastAsia="zh-CN"/>
        </w:rPr>
        <w:t>2022年9月13日</w:t>
      </w: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填表说明：</w:t>
      </w:r>
      <w:r>
        <w:rPr>
          <w:rFonts w:hint="eastAsia"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1.</w:t>
      </w:r>
      <w:r>
        <w:rPr>
          <w:rFonts w:hint="eastAsia" w:ascii="Times New Roman" w:hAnsi="Times New Roman" w:cs="Times New Roman"/>
          <w:b/>
          <w:szCs w:val="21"/>
        </w:rPr>
        <w:t>除特殊标注外，本表要求填写的数据期间均为《办法》下发以来截至填表日；</w:t>
      </w:r>
    </w:p>
    <w:p>
      <w:pPr>
        <w:spacing w:line="300" w:lineRule="exact"/>
        <w:ind w:firstLine="1149" w:firstLineChars="545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2.请在对应的“</w:t>
      </w:r>
      <w:r>
        <w:rPr>
          <w:rFonts w:hint="eastAsia" w:cs="Times New Roman" w:asciiTheme="minorEastAsia" w:hAnsiTheme="minorEastAsia"/>
          <w:sz w:val="24"/>
        </w:rPr>
        <w:t>□</w:t>
      </w:r>
      <w:r>
        <w:rPr>
          <w:rFonts w:ascii="Times New Roman" w:hAnsi="Times New Roman" w:cs="Times New Roman"/>
          <w:b/>
          <w:szCs w:val="21"/>
        </w:rPr>
        <w:t>”中，打“√”，在下划线中填写数字</w:t>
      </w:r>
      <w:r>
        <w:rPr>
          <w:rFonts w:hint="eastAsia" w:ascii="Times New Roman" w:hAnsi="Times New Roman" w:cs="Times New Roman"/>
          <w:b/>
          <w:szCs w:val="21"/>
        </w:rPr>
        <w:t>，</w:t>
      </w:r>
      <w:r>
        <w:rPr>
          <w:rFonts w:ascii="Times New Roman" w:hAnsi="Times New Roman" w:cs="Times New Roman"/>
          <w:b/>
          <w:szCs w:val="21"/>
        </w:rPr>
        <w:t>可</w:t>
      </w:r>
      <w:r>
        <w:rPr>
          <w:rFonts w:hint="eastAsia" w:ascii="Times New Roman" w:hAnsi="Times New Roman" w:cs="Times New Roman"/>
          <w:b/>
          <w:szCs w:val="21"/>
        </w:rPr>
        <w:t>在</w:t>
      </w:r>
      <w:r>
        <w:rPr>
          <w:rFonts w:ascii="Times New Roman" w:hAnsi="Times New Roman" w:cs="Times New Roman"/>
          <w:b/>
          <w:szCs w:val="21"/>
        </w:rPr>
        <w:t>备注栏中</w:t>
      </w:r>
      <w:r>
        <w:rPr>
          <w:rFonts w:hint="eastAsia" w:ascii="Times New Roman" w:hAnsi="Times New Roman" w:cs="Times New Roman"/>
          <w:b/>
          <w:szCs w:val="21"/>
        </w:rPr>
        <w:t>填写</w:t>
      </w:r>
      <w:r>
        <w:rPr>
          <w:rFonts w:ascii="Times New Roman" w:hAnsi="Times New Roman" w:cs="Times New Roman"/>
          <w:b/>
          <w:szCs w:val="21"/>
        </w:rPr>
        <w:t>需要补充说明的事项；</w:t>
      </w:r>
    </w:p>
    <w:p>
      <w:pPr>
        <w:spacing w:line="300" w:lineRule="exact"/>
        <w:ind w:firstLine="1149" w:firstLineChars="545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3.请认真审核填报项目之间的逻辑关系，做到数据平衡，与实际情况相符；</w:t>
      </w:r>
    </w:p>
    <w:p>
      <w:pPr>
        <w:spacing w:line="300" w:lineRule="exact"/>
        <w:ind w:left="1123" w:leftChars="535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4.</w:t>
      </w:r>
      <w:r>
        <w:rPr>
          <w:rFonts w:ascii="Times New Roman" w:hAnsi="Times New Roman" w:cs="Times New Roman"/>
          <w:b/>
          <w:szCs w:val="21"/>
        </w:rPr>
        <w:t>本表需加盖单位公章并由主要领导审签，电子版发送至</w:t>
      </w:r>
      <w:r>
        <w:rPr>
          <w:rFonts w:hint="eastAsia" w:ascii="Times New Roman" w:hAnsi="Times New Roman" w:cs="Times New Roman"/>
          <w:b/>
          <w:szCs w:val="21"/>
        </w:rPr>
        <w:t>大</w:t>
      </w:r>
      <w:r>
        <w:rPr>
          <w:rFonts w:ascii="Times New Roman" w:hAnsi="Times New Roman" w:cs="Times New Roman"/>
          <w:b/>
          <w:szCs w:val="21"/>
        </w:rPr>
        <w:t>组工网干部监督处邮箱。</w:t>
      </w: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pacing w:val="10"/>
          <w:sz w:val="32"/>
          <w:szCs w:val="32"/>
        </w:rPr>
        <w:sectPr>
          <w:pgSz w:w="16838" w:h="11906" w:orient="landscape"/>
          <w:pgMar w:top="1588" w:right="1985" w:bottom="1531" w:left="2155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b/>
          <w:szCs w:val="21"/>
        </w:rPr>
        <w:t xml:space="preserve">注： </w:t>
      </w:r>
      <w:r>
        <w:rPr>
          <w:rFonts w:hint="eastAsia" w:ascii="Times New Roman" w:hAnsi="Times New Roman" w:eastAsia="楷体_GB2312" w:cs="宋体"/>
          <w:b/>
          <w:szCs w:val="21"/>
        </w:rPr>
        <w:t>①</w:t>
      </w:r>
      <w:r>
        <w:rPr>
          <w:rFonts w:hint="eastAsia" w:ascii="Times New Roman" w:hAnsi="Times New Roman" w:eastAsia="楷体_GB2312" w:cs="Times New Roman"/>
          <w:b/>
          <w:szCs w:val="21"/>
        </w:rPr>
        <w:t>本表所称关键岗位是指，组织(人事)、纪检监察、审计、财务工作以及规划立项、投资审批、储量评审、环评审核、矿业权审批报批、股权变更、矿产交易等岗位。</w:t>
      </w:r>
    </w:p>
    <w:p/>
    <w:sectPr>
      <w:pgSz w:w="11906" w:h="16838"/>
      <w:pgMar w:top="1985" w:right="1531" w:bottom="215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TE3NTQwYTY2NDllMDY3MGUzODI0YzNmNjAwM2QifQ=="/>
  </w:docVars>
  <w:rsids>
    <w:rsidRoot w:val="1A161896"/>
    <w:rsid w:val="048550DA"/>
    <w:rsid w:val="12CB6BE4"/>
    <w:rsid w:val="19051348"/>
    <w:rsid w:val="1A161896"/>
    <w:rsid w:val="1F355EE3"/>
    <w:rsid w:val="28276682"/>
    <w:rsid w:val="2D3D5F87"/>
    <w:rsid w:val="35004C19"/>
    <w:rsid w:val="38EC3423"/>
    <w:rsid w:val="41FF7485"/>
    <w:rsid w:val="45A15FE6"/>
    <w:rsid w:val="4E17704E"/>
    <w:rsid w:val="558A3BE3"/>
    <w:rsid w:val="688F16F2"/>
    <w:rsid w:val="7FE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2010</Words>
  <Characters>2087</Characters>
  <Lines>0</Lines>
  <Paragraphs>0</Paragraphs>
  <TotalTime>8</TotalTime>
  <ScaleCrop>false</ScaleCrop>
  <LinksUpToDate>false</LinksUpToDate>
  <CharactersWithSpaces>2498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2022-05-31T03:13:00Z</dcterms:created>
  <dc:creator>李硕</dc:creator>
  <cp:lastModifiedBy>e赵星e</cp:lastModifiedBy>
  <cp:lastPrinted>2022-09-13T02:49:11Z</cp:lastPrinted>
  <dcterms:modified xsi:type="dcterms:W3CDTF">2022-09-13T02:50:19Z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9F0EC41204284164AEFF575C9BBAE7E0</vt:lpwstr>
  </property>
</Properties>
</file>