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仿宋_GB2312" w:eastAsia="仿宋_GB2312"/>
          <w:sz w:val="32"/>
        </w:rPr>
      </w:pPr>
    </w:p>
    <w:p>
      <w:pPr>
        <w:pStyle w:val="1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rPr>
      </w:pPr>
    </w:p>
    <w:p>
      <w:pPr>
        <w:pStyle w:val="13"/>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eastAsia="仿宋_GB2312"/>
          <w:sz w:val="10"/>
          <w:szCs w:val="10"/>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仿宋_GB2312" w:eastAsia="仿宋_GB2312"/>
          <w:sz w:val="32"/>
        </w:rPr>
      </w:pPr>
      <w:r>
        <w:rPr>
          <w:rFonts w:hint="eastAsia" w:ascii="仿宋_GB2312" w:eastAsia="仿宋_GB2312"/>
          <w:sz w:val="32"/>
        </w:rPr>
        <w:t>东国资发〔20</w:t>
      </w:r>
      <w:r>
        <w:rPr>
          <w:rFonts w:hint="eastAsia" w:ascii="仿宋_GB2312" w:eastAsia="仿宋_GB2312"/>
          <w:sz w:val="32"/>
          <w:lang w:val="en-US" w:eastAsia="zh-CN"/>
        </w:rPr>
        <w:t>23</w:t>
      </w:r>
      <w:r>
        <w:rPr>
          <w:rFonts w:hint="eastAsia" w:ascii="仿宋_GB2312" w:eastAsia="仿宋_GB2312"/>
          <w:sz w:val="32"/>
        </w:rPr>
        <w:t>〕</w:t>
      </w:r>
      <w:r>
        <w:rPr>
          <w:rFonts w:hint="eastAsia" w:ascii="仿宋_GB2312" w:eastAsia="仿宋_GB2312"/>
          <w:sz w:val="32"/>
          <w:lang w:val="en-US" w:eastAsia="zh-CN"/>
        </w:rPr>
        <w:t>21</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hAnsi="宋体" w:eastAsia="方正小标宋简体"/>
          <w:sz w:val="44"/>
          <w:szCs w:val="44"/>
        </w:rPr>
      </w:pPr>
      <w:r>
        <w:rPr>
          <w:rFonts w:hint="eastAsia" w:ascii="方正小标宋简体" w:hAnsi="宋体" w:eastAsia="方正小标宋简体" w:cs="方正小标宋简体"/>
          <w:sz w:val="44"/>
          <w:szCs w:val="44"/>
        </w:rPr>
        <w:t>鄂尔多斯市东胜区国有资产监督管理委员会</w:t>
      </w:r>
    </w:p>
    <w:p>
      <w:pPr>
        <w:pStyle w:val="12"/>
        <w:keepNext w:val="0"/>
        <w:keepLines w:val="0"/>
        <w:pageBreakBefore w:val="0"/>
        <w:widowControl/>
        <w:wordWrap/>
        <w:overflowPunct/>
        <w:topLinePunct w:val="0"/>
        <w:autoSpaceDE/>
        <w:autoSpaceDN/>
        <w:bidi w:val="0"/>
        <w:spacing w:beforeAutospacing="0" w:afterAutospacing="0" w:line="560" w:lineRule="exact"/>
        <w:jc w:val="center"/>
        <w:textAlignment w:val="auto"/>
        <w:rPr>
          <w:rFonts w:hint="eastAsia" w:ascii="方正小标宋简体" w:hAnsi="宋体" w:eastAsia="方正小标宋简体" w:cs="方正小标宋简体"/>
          <w:kern w:val="2"/>
          <w:sz w:val="44"/>
          <w:szCs w:val="44"/>
          <w:lang w:val="en-US" w:eastAsia="zh-CN" w:bidi="ar-SA"/>
        </w:rPr>
      </w:pPr>
      <w:r>
        <w:rPr>
          <w:rFonts w:hint="eastAsia" w:ascii="方正小标宋简体" w:hAnsi="宋体" w:eastAsia="方正小标宋简体"/>
          <w:sz w:val="44"/>
          <w:szCs w:val="44"/>
        </w:rPr>
        <w:t>关于</w:t>
      </w:r>
      <w:r>
        <w:rPr>
          <w:rFonts w:hint="eastAsia" w:ascii="方正小标宋简体" w:hAnsi="宋体" w:eastAsia="方正小标宋简体"/>
          <w:sz w:val="44"/>
          <w:szCs w:val="44"/>
          <w:lang w:eastAsia="zh-CN"/>
        </w:rPr>
        <w:t>印发</w:t>
      </w:r>
      <w:r>
        <w:rPr>
          <w:rFonts w:hint="eastAsia" w:ascii="方正小标宋简体" w:hAnsi="宋体" w:eastAsia="方正小标宋简体" w:cs="方正小标宋简体"/>
          <w:kern w:val="2"/>
          <w:sz w:val="44"/>
          <w:szCs w:val="44"/>
          <w:lang w:val="en-US" w:eastAsia="zh-CN" w:bidi="ar-SA"/>
        </w:rPr>
        <w:t>《鄂尔多斯市东胜区国有资产</w:t>
      </w:r>
    </w:p>
    <w:p>
      <w:pPr>
        <w:pStyle w:val="12"/>
        <w:keepNext w:val="0"/>
        <w:keepLines w:val="0"/>
        <w:pageBreakBefore w:val="0"/>
        <w:widowControl/>
        <w:wordWrap/>
        <w:overflowPunct/>
        <w:topLinePunct w:val="0"/>
        <w:autoSpaceDE/>
        <w:autoSpaceDN/>
        <w:bidi w:val="0"/>
        <w:spacing w:beforeAutospacing="0" w:afterAutospacing="0" w:line="560" w:lineRule="exact"/>
        <w:jc w:val="center"/>
        <w:textAlignment w:val="auto"/>
        <w:rPr>
          <w:rFonts w:hint="eastAsia" w:ascii="方正小标宋简体" w:hAnsi="宋体" w:eastAsia="方正小标宋简体" w:cs="方正小标宋简体"/>
          <w:kern w:val="2"/>
          <w:sz w:val="44"/>
          <w:szCs w:val="44"/>
          <w:lang w:val="en-US" w:eastAsia="zh-CN" w:bidi="ar-SA"/>
        </w:rPr>
      </w:pPr>
      <w:r>
        <w:rPr>
          <w:rFonts w:hint="eastAsia" w:ascii="方正小标宋简体" w:hAnsi="宋体" w:eastAsia="方正小标宋简体" w:cs="方正小标宋简体"/>
          <w:kern w:val="2"/>
          <w:sz w:val="44"/>
          <w:szCs w:val="44"/>
          <w:lang w:val="en-US" w:eastAsia="zh-CN" w:bidi="ar-SA"/>
        </w:rPr>
        <w:t>监督管理委员会“接诉即办”</w:t>
      </w:r>
    </w:p>
    <w:p>
      <w:pPr>
        <w:pStyle w:val="12"/>
        <w:keepNext w:val="0"/>
        <w:keepLines w:val="0"/>
        <w:pageBreakBefore w:val="0"/>
        <w:widowControl/>
        <w:wordWrap/>
        <w:overflowPunct/>
        <w:topLinePunct w:val="0"/>
        <w:autoSpaceDE/>
        <w:autoSpaceDN/>
        <w:bidi w:val="0"/>
        <w:spacing w:beforeAutospacing="0" w:afterAutospacing="0" w:line="560" w:lineRule="exact"/>
        <w:jc w:val="center"/>
        <w:textAlignment w:val="auto"/>
        <w:rPr>
          <w:rFonts w:hint="eastAsia" w:ascii="方正小标宋简体" w:eastAsia="方正小标宋简体" w:cs="方正小标宋简体"/>
          <w:kern w:val="2"/>
          <w:sz w:val="44"/>
          <w:szCs w:val="44"/>
          <w:lang w:val="en-US" w:eastAsia="zh-CN" w:bidi="ar-SA"/>
        </w:rPr>
      </w:pPr>
      <w:r>
        <w:rPr>
          <w:rFonts w:hint="eastAsia" w:ascii="方正小标宋简体" w:hAnsi="宋体" w:eastAsia="方正小标宋简体" w:cs="方正小标宋简体"/>
          <w:kern w:val="2"/>
          <w:sz w:val="44"/>
          <w:szCs w:val="44"/>
          <w:lang w:val="en-US" w:eastAsia="zh-CN" w:bidi="ar-SA"/>
        </w:rPr>
        <w:t>暂行规定》</w:t>
      </w:r>
      <w:r>
        <w:rPr>
          <w:rFonts w:hint="eastAsia" w:ascii="方正小标宋简体" w:eastAsia="方正小标宋简体" w:cs="方正小标宋简体"/>
          <w:kern w:val="2"/>
          <w:sz w:val="44"/>
          <w:szCs w:val="44"/>
          <w:lang w:val="en-US" w:eastAsia="zh-CN" w:bidi="ar-SA"/>
        </w:rPr>
        <w:t>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各直属国有企业： </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0" w:firstLineChars="200"/>
        <w:jc w:val="left"/>
        <w:textAlignment w:val="auto"/>
        <w:rPr>
          <w:rFonts w:hint="eastAsia" w:ascii="仿宋_GB2312" w:hAnsi="宋体" w:eastAsia="仿宋_GB2312" w:cs="宋体"/>
          <w:color w:val="000000"/>
          <w:kern w:val="0"/>
          <w:sz w:val="32"/>
          <w:szCs w:val="32"/>
          <w:shd w:val="clear" w:color="auto" w:fill="FFFFFF"/>
          <w:lang w:val="en-US" w:eastAsia="zh-CN" w:bidi="ar-SA"/>
        </w:rPr>
        <w:sectPr>
          <w:pgSz w:w="11906" w:h="16838"/>
          <w:pgMar w:top="2098" w:right="1474" w:bottom="1984" w:left="1587" w:header="851" w:footer="992" w:gutter="0"/>
          <w:pgNumType w:fmt="numberInDash" w:start="2"/>
          <w:cols w:space="425" w:num="1"/>
          <w:docGrid w:type="lines" w:linePitch="312" w:charSpace="0"/>
        </w:sectPr>
      </w:pPr>
      <w:r>
        <w:rPr>
          <w:rFonts w:hint="eastAsia" w:ascii="仿宋_GB2312" w:hAnsi="宋体" w:eastAsia="仿宋_GB2312" w:cs="宋体"/>
          <w:color w:val="000000"/>
          <w:kern w:val="0"/>
          <w:sz w:val="32"/>
          <w:szCs w:val="32"/>
          <w:shd w:val="clear" w:color="auto" w:fill="FFFFFF"/>
          <w:lang w:val="en-US" w:eastAsia="zh-CN" w:bidi="ar-SA"/>
        </w:rPr>
        <w:t>为进一步加强我区国资国企系统“接诉即办”管理工作，逐步实现工作制度化、规范化、科学化，不断提高“接诉即办”工作质效，全力在部门职能范围内造福市民群众，解决群众来话问</w:t>
      </w:r>
      <w:r>
        <w:rPr>
          <w:rFonts w:hint="eastAsia" w:ascii="仿宋_GB2312" w:hAnsi="宋体" w:eastAsia="仿宋_GB2312" w:cs="宋体"/>
          <w:color w:val="000000"/>
          <w:kern w:val="0"/>
          <w:sz w:val="32"/>
          <w:szCs w:val="32"/>
          <w:shd w:val="clear" w:color="auto" w:fill="FFFFFF"/>
          <w:lang w:val="en-US" w:eastAsia="zh-CN" w:bidi="ar-SA"/>
        </w:rPr>
        <w:t>题，根据国家有关法律法规及自治区、市、区政府关于加强政府</w:t>
      </w:r>
    </w:p>
    <w:p>
      <w:pPr>
        <w:keepNext w:val="0"/>
        <w:keepLines w:val="0"/>
        <w:pageBreakBefore w:val="0"/>
        <w:widowControl w:val="0"/>
        <w:numPr>
          <w:ilvl w:val="0"/>
          <w:numId w:val="0"/>
        </w:numPr>
        <w:kinsoku/>
        <w:wordWrap/>
        <w:overflowPunct/>
        <w:topLinePunct w:val="0"/>
        <w:autoSpaceDE/>
        <w:autoSpaceDN/>
        <w:bidi w:val="0"/>
        <w:snapToGrid w:val="0"/>
        <w:spacing w:line="560" w:lineRule="exact"/>
        <w:jc w:val="left"/>
        <w:textAlignment w:val="auto"/>
        <w:rPr>
          <w:rFonts w:hint="eastAsia" w:ascii="仿宋_GB2312" w:hAnsi="仿宋_GB2312" w:eastAsia="仿宋_GB2312"/>
          <w:b w:val="0"/>
          <w:bCs w:val="0"/>
          <w:color w:val="auto"/>
          <w:sz w:val="32"/>
          <w:szCs w:val="32"/>
          <w:lang w:val="en-US" w:eastAsia="zh-CN"/>
        </w:rPr>
      </w:pPr>
      <w:bookmarkStart w:id="0" w:name="_GoBack"/>
      <w:bookmarkEnd w:id="0"/>
      <w:r>
        <w:rPr>
          <w:rFonts w:hint="eastAsia" w:ascii="仿宋_GB2312" w:hAnsi="宋体" w:eastAsia="仿宋_GB2312" w:cs="宋体"/>
          <w:color w:val="000000"/>
          <w:kern w:val="0"/>
          <w:sz w:val="32"/>
          <w:szCs w:val="32"/>
          <w:shd w:val="clear" w:color="auto" w:fill="FFFFFF"/>
          <w:lang w:val="en-US" w:eastAsia="zh-CN" w:bidi="ar-SA"/>
        </w:rPr>
        <w:t>12345市长热线建设的部署要求，结合</w:t>
      </w:r>
      <w:r>
        <w:rPr>
          <w:rFonts w:hint="eastAsia" w:ascii="仿宋_GB2312" w:hAnsi="宋体" w:eastAsia="仿宋_GB2312" w:cs="宋体"/>
          <w:color w:val="000000"/>
          <w:sz w:val="32"/>
          <w:szCs w:val="32"/>
          <w:shd w:val="clear" w:color="auto" w:fill="FFFFFF"/>
        </w:rPr>
        <w:t>实际，</w:t>
      </w:r>
      <w:r>
        <w:rPr>
          <w:rFonts w:hint="eastAsia" w:ascii="仿宋_GB2312" w:hAnsi="宋体" w:eastAsia="仿宋_GB2312" w:cs="宋体"/>
          <w:color w:val="000000"/>
          <w:kern w:val="0"/>
          <w:sz w:val="32"/>
          <w:szCs w:val="32"/>
          <w:shd w:val="clear" w:color="auto" w:fill="FFFFFF"/>
          <w:lang w:val="en-US" w:eastAsia="zh-CN" w:bidi="ar-SA"/>
        </w:rPr>
        <w:t>制定</w:t>
      </w:r>
      <w:r>
        <w:rPr>
          <w:rFonts w:hint="eastAsia" w:ascii="仿宋_GB2312" w:hAnsi="仿宋_GB2312" w:eastAsia="仿宋_GB2312"/>
          <w:b w:val="0"/>
          <w:bCs w:val="0"/>
          <w:color w:val="auto"/>
          <w:sz w:val="32"/>
          <w:szCs w:val="32"/>
          <w:lang w:val="en-US" w:eastAsia="zh-CN"/>
        </w:rPr>
        <w:t>本办法，请各企业贯彻执行。</w:t>
      </w:r>
    </w:p>
    <w:p>
      <w:pPr>
        <w:keepNext w:val="0"/>
        <w:keepLines w:val="0"/>
        <w:pageBreakBefore w:val="0"/>
        <w:widowControl w:val="0"/>
        <w:numPr>
          <w:ilvl w:val="0"/>
          <w:numId w:val="0"/>
        </w:numPr>
        <w:kinsoku/>
        <w:wordWrap/>
        <w:overflowPunct/>
        <w:topLinePunct w:val="0"/>
        <w:autoSpaceDE/>
        <w:autoSpaceDN/>
        <w:bidi w:val="0"/>
        <w:snapToGrid w:val="0"/>
        <w:spacing w:line="560" w:lineRule="exact"/>
        <w:jc w:val="right"/>
        <w:textAlignment w:val="auto"/>
        <w:rPr>
          <w:rFonts w:hint="eastAsia" w:ascii="仿宋_GB2312" w:hAnsi="仿宋_GB2312"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560" w:lineRule="exact"/>
        <w:jc w:val="right"/>
        <w:textAlignment w:val="auto"/>
        <w:rPr>
          <w:rFonts w:hint="eastAsia" w:ascii="仿宋_GB2312" w:hAnsi="仿宋_GB2312" w:eastAsia="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napToGrid w:val="0"/>
        <w:spacing w:line="560" w:lineRule="exact"/>
        <w:jc w:val="right"/>
        <w:textAlignment w:val="auto"/>
        <w:rPr>
          <w:rFonts w:hint="eastAsia" w:ascii="仿宋_GB2312" w:hAnsi="仿宋_GB2312" w:eastAsia="仿宋_GB2312"/>
          <w:b w:val="0"/>
          <w:bCs w:val="0"/>
          <w:color w:val="auto"/>
          <w:sz w:val="32"/>
          <w:szCs w:val="32"/>
          <w:lang w:val="en-US" w:eastAsia="zh-CN"/>
        </w:rPr>
      </w:pPr>
      <w:r>
        <w:rPr>
          <w:rFonts w:hint="eastAsia" w:ascii="仿宋_GB2312" w:hAnsi="仿宋_GB2312" w:eastAsia="仿宋_GB2312"/>
          <w:b w:val="0"/>
          <w:bCs w:val="0"/>
          <w:color w:val="auto"/>
          <w:sz w:val="32"/>
          <w:szCs w:val="32"/>
          <w:lang w:val="en-US" w:eastAsia="zh-CN"/>
        </w:rPr>
        <w:t>鄂尔多斯市东胜区国有资产监督管理委员会</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firstLine="640" w:firstLineChars="200"/>
        <w:jc w:val="center"/>
        <w:textAlignment w:val="auto"/>
        <w:rPr>
          <w:rFonts w:hint="eastAsia" w:ascii="仿宋_GB2312" w:hAnsi="仿宋_GB2312" w:eastAsia="仿宋_GB2312"/>
          <w:b w:val="0"/>
          <w:bCs w:val="0"/>
          <w:color w:val="auto"/>
          <w:sz w:val="32"/>
          <w:szCs w:val="32"/>
          <w:lang w:val="en-US" w:eastAsia="zh-CN"/>
        </w:rPr>
      </w:pPr>
      <w:r>
        <w:rPr>
          <w:rFonts w:hint="eastAsia" w:ascii="仿宋_GB2312" w:hAnsi="仿宋_GB2312" w:eastAsia="仿宋_GB2312"/>
          <w:b w:val="0"/>
          <w:bCs w:val="0"/>
          <w:color w:val="auto"/>
          <w:sz w:val="32"/>
          <w:szCs w:val="32"/>
          <w:lang w:val="en-US" w:eastAsia="zh-CN"/>
        </w:rPr>
        <w:t xml:space="preserve">                     2023年4月27日</w:t>
      </w:r>
    </w:p>
    <w:p>
      <w:pPr>
        <w:pStyle w:val="12"/>
        <w:keepNext w:val="0"/>
        <w:keepLines w:val="0"/>
        <w:pageBreakBefore w:val="0"/>
        <w:widowControl/>
        <w:wordWrap/>
        <w:overflowPunct/>
        <w:topLinePunct w:val="0"/>
        <w:autoSpaceDE/>
        <w:autoSpaceDN/>
        <w:bidi w:val="0"/>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sectPr>
          <w:footerReference r:id="rId5" w:type="default"/>
          <w:pgSz w:w="11906" w:h="16838"/>
          <w:pgMar w:top="2098" w:right="1474" w:bottom="1984" w:left="1587" w:header="851" w:footer="992" w:gutter="0"/>
          <w:pgNumType w:fmt="numberInDash" w:start="2"/>
          <w:cols w:space="425" w:num="1"/>
          <w:docGrid w:type="lines" w:linePitch="312" w:charSpace="0"/>
        </w:sectPr>
      </w:pPr>
    </w:p>
    <w:p>
      <w:pPr>
        <w:pStyle w:val="12"/>
        <w:keepNext w:val="0"/>
        <w:keepLines w:val="0"/>
        <w:pageBreakBefore w:val="0"/>
        <w:widowControl/>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color w:val="333333"/>
          <w:sz w:val="44"/>
          <w:szCs w:val="44"/>
          <w:shd w:val="clear" w:color="auto" w:fill="FFFFFF"/>
          <w:lang w:eastAsia="zh-CN"/>
        </w:rPr>
      </w:pPr>
      <w:r>
        <w:rPr>
          <w:rFonts w:hint="eastAsia" w:ascii="方正小标宋简体" w:hAnsi="方正小标宋简体" w:eastAsia="方正小标宋简体" w:cs="方正小标宋简体"/>
          <w:color w:val="333333"/>
          <w:sz w:val="44"/>
          <w:szCs w:val="44"/>
          <w:shd w:val="clear" w:color="auto" w:fill="FFFFFF"/>
        </w:rPr>
        <w:t>鄂尔多斯市东胜区</w:t>
      </w:r>
      <w:r>
        <w:rPr>
          <w:rFonts w:hint="eastAsia" w:ascii="方正小标宋简体" w:hAnsi="方正小标宋简体" w:eastAsia="方正小标宋简体" w:cs="方正小标宋简体"/>
          <w:color w:val="333333"/>
          <w:sz w:val="44"/>
          <w:szCs w:val="44"/>
          <w:shd w:val="clear" w:color="auto" w:fill="FFFFFF"/>
          <w:lang w:eastAsia="zh-CN"/>
        </w:rPr>
        <w:t>国有资产监督管理委员会</w:t>
      </w:r>
      <w:r>
        <w:rPr>
          <w:rFonts w:hint="eastAsia" w:ascii="方正小标宋简体" w:hAnsi="方正小标宋简体" w:eastAsia="方正小标宋简体" w:cs="方正小标宋简体"/>
          <w:color w:val="333333"/>
          <w:sz w:val="44"/>
          <w:szCs w:val="44"/>
          <w:shd w:val="clear" w:color="auto" w:fill="FFFFFF"/>
        </w:rPr>
        <w:t>“接诉即办”</w:t>
      </w:r>
      <w:r>
        <w:rPr>
          <w:rFonts w:hint="eastAsia" w:ascii="方正小标宋简体" w:hAnsi="方正小标宋简体" w:eastAsia="方正小标宋简体" w:cs="方正小标宋简体"/>
          <w:color w:val="333333"/>
          <w:sz w:val="44"/>
          <w:szCs w:val="44"/>
          <w:shd w:val="clear" w:color="auto" w:fill="FFFFFF"/>
          <w:lang w:eastAsia="zh-CN"/>
        </w:rPr>
        <w:t>暂行规定</w:t>
      </w:r>
    </w:p>
    <w:p>
      <w:pPr>
        <w:pStyle w:val="12"/>
        <w:keepNext w:val="0"/>
        <w:keepLines w:val="0"/>
        <w:pageBreakBefore w:val="0"/>
        <w:widowControl w:val="0"/>
        <w:numPr>
          <w:ilvl w:val="-1"/>
          <w:numId w:val="0"/>
        </w:numPr>
        <w:kinsoku w:val="0"/>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第一章</w:t>
      </w:r>
      <w:r>
        <w:rPr>
          <w:rFonts w:hint="eastAsia" w:ascii="黑体" w:hAnsi="黑体" w:eastAsia="黑体" w:cs="黑体"/>
          <w:color w:val="000000"/>
          <w:sz w:val="32"/>
          <w:szCs w:val="32"/>
          <w:shd w:val="clear" w:color="auto" w:fill="FFFFFF"/>
          <w:lang w:val="en-US" w:eastAsia="zh-CN"/>
        </w:rPr>
        <w:t xml:space="preserve"> 总 则</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kern w:val="0"/>
          <w:sz w:val="32"/>
          <w:szCs w:val="32"/>
          <w:shd w:val="clear" w:color="auto" w:fill="FFFFFF"/>
          <w:lang w:val="en-US" w:eastAsia="zh-CN" w:bidi="ar-SA"/>
        </w:rPr>
        <w:t>为进一步加强我区国资国企系统“接诉即办”管理工作，逐步实现工作制度化、规范化、科学化，不断提高“接诉即办”工作质效，全力在部门职能范围内造福市民群众，解决群众来话问题，根据国家有关法律法规及自治区、市、区政府关于加强政府12345市长热线建设的部署要求，结合</w:t>
      </w:r>
      <w:r>
        <w:rPr>
          <w:rFonts w:hint="eastAsia" w:ascii="仿宋_GB2312" w:hAnsi="宋体" w:eastAsia="仿宋_GB2312" w:cs="宋体"/>
          <w:color w:val="000000"/>
          <w:sz w:val="32"/>
          <w:szCs w:val="32"/>
          <w:shd w:val="clear" w:color="auto" w:fill="FFFFFF"/>
        </w:rPr>
        <w:t>鄂尔多斯市东胜区国有资产监督管理委员会（下称“区国资委”）工作实际，</w:t>
      </w:r>
      <w:r>
        <w:rPr>
          <w:rFonts w:hint="eastAsia" w:ascii="仿宋_GB2312" w:hAnsi="宋体" w:eastAsia="仿宋_GB2312" w:cs="宋体"/>
          <w:color w:val="000000"/>
          <w:kern w:val="0"/>
          <w:sz w:val="32"/>
          <w:szCs w:val="32"/>
          <w:shd w:val="clear" w:color="auto" w:fill="FFFFFF"/>
          <w:lang w:val="en-US" w:eastAsia="zh-CN" w:bidi="ar-SA"/>
        </w:rPr>
        <w:t>制定本办法。</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hAnsi="宋体" w:eastAsia="仿宋_GB2312" w:cs="宋体"/>
          <w:color w:val="000000"/>
          <w:sz w:val="32"/>
          <w:szCs w:val="32"/>
          <w:highlight w:val="none"/>
          <w:shd w:val="clear" w:color="auto" w:fill="FFFFFF"/>
        </w:rPr>
      </w:pPr>
      <w:r>
        <w:rPr>
          <w:rFonts w:hint="eastAsia" w:ascii="仿宋_GB2312" w:hAnsi="宋体" w:eastAsia="仿宋_GB2312" w:cs="宋体"/>
          <w:color w:val="000000"/>
          <w:sz w:val="32"/>
          <w:szCs w:val="32"/>
          <w:shd w:val="clear" w:color="auto" w:fill="FFFFFF"/>
        </w:rPr>
        <w:t>“接诉即办”是通过电话、短信、微信、好差评、“蒙速办”移动政务服务平台等信息渠道,以及人民网“领导留言板”、书记信箱、市长信箱等来信来访方式，受理企业和群众向市人民政府及各职能部门咨询、求助、投诉、举报以及提出意见建议的平台。“接诉即办”使用全国统一服务号码12345。“接诉即办”管理机构全天二十四小时受理群众来话</w:t>
      </w:r>
      <w:r>
        <w:rPr>
          <w:rFonts w:hint="eastAsia" w:ascii="仿宋_GB2312" w:hAnsi="宋体" w:eastAsia="仿宋_GB2312" w:cs="宋体"/>
          <w:color w:val="000000"/>
          <w:sz w:val="32"/>
          <w:szCs w:val="32"/>
          <w:highlight w:val="none"/>
          <w:shd w:val="clear" w:color="auto" w:fill="FFFFFF"/>
        </w:rPr>
        <w:t>来访。</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hAnsi="宋体" w:eastAsia="仿宋_GB2312" w:cs="宋体"/>
          <w:color w:val="000000"/>
          <w:sz w:val="32"/>
          <w:szCs w:val="32"/>
          <w:highlight w:val="none"/>
          <w:shd w:val="clear" w:color="auto" w:fill="FFFFFF"/>
        </w:rPr>
      </w:pPr>
      <w:r>
        <w:rPr>
          <w:rFonts w:hint="eastAsia" w:ascii="仿宋_GB2312" w:hAnsi="宋体" w:eastAsia="仿宋_GB2312" w:cs="宋体"/>
          <w:color w:val="000000"/>
          <w:sz w:val="32"/>
          <w:szCs w:val="32"/>
          <w:highlight w:val="none"/>
          <w:shd w:val="clear" w:color="auto" w:fill="FFFFFF"/>
        </w:rPr>
        <w:t>“接诉即办”是党和国家落实以人民为中心的生动实践，国有企业是我国经济社会的重要组成部分，是实现中华民族从富起来到强起来的重要攻坚力量，肩负保障民生、服务国家的社会责任。区国资委属于东胜区属国有企业的监管部门，依法对国有企业履行引导、监督、管理的责任，保障所监管企业按照党和国家的方针、政策要求高效运行，带头带动企业落实好自治区、市、区人民政府要求的“接诉即办”工作。</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hAnsi="宋体" w:eastAsia="仿宋_GB2312" w:cs="宋体"/>
          <w:color w:val="000000"/>
          <w:sz w:val="32"/>
          <w:szCs w:val="32"/>
          <w:highlight w:val="none"/>
          <w:shd w:val="clear" w:color="auto" w:fill="FFFFFF"/>
        </w:rPr>
      </w:pPr>
      <w:r>
        <w:rPr>
          <w:rFonts w:hint="eastAsia" w:ascii="仿宋_GB2312" w:hAnsi="宋体" w:eastAsia="仿宋_GB2312" w:cs="宋体"/>
          <w:color w:val="000000"/>
          <w:sz w:val="32"/>
          <w:szCs w:val="32"/>
          <w:highlight w:val="none"/>
          <w:shd w:val="clear" w:color="auto" w:fill="FFFFFF"/>
        </w:rPr>
        <w:t>“接诉即办”实行“集中管理、统一受理、按责转办、限时办结、统一督办、统一考核、统一数据”的工作原则。各区属国有企业应在国家有关法律法规、政策以及各自业务范围内积极开展相关工作。</w:t>
      </w:r>
    </w:p>
    <w:p>
      <w:pPr>
        <w:pStyle w:val="12"/>
        <w:keepNext w:val="0"/>
        <w:keepLines w:val="0"/>
        <w:pageBreakBefore w:val="0"/>
        <w:widowControl w:val="0"/>
        <w:numPr>
          <w:ilvl w:val="-1"/>
          <w:numId w:val="0"/>
        </w:numPr>
        <w:kinsoku w:val="0"/>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黑体" w:hAnsi="黑体" w:eastAsia="黑体" w:cs="黑体"/>
          <w:color w:val="000000"/>
          <w:sz w:val="32"/>
          <w:szCs w:val="32"/>
          <w:highlight w:val="none"/>
          <w:shd w:val="clear" w:color="auto" w:fill="FFFFFF"/>
          <w:lang w:val="en-US" w:eastAsia="zh-CN"/>
        </w:rPr>
      </w:pPr>
      <w:r>
        <w:rPr>
          <w:rFonts w:hint="eastAsia" w:ascii="黑体" w:hAnsi="黑体" w:eastAsia="黑体" w:cs="黑体"/>
          <w:color w:val="000000"/>
          <w:sz w:val="32"/>
          <w:szCs w:val="32"/>
          <w:highlight w:val="none"/>
          <w:shd w:val="clear" w:color="auto" w:fill="FFFFFF"/>
          <w:lang w:eastAsia="zh-CN"/>
        </w:rPr>
        <w:t>第二章</w:t>
      </w:r>
      <w:r>
        <w:rPr>
          <w:rFonts w:hint="eastAsia" w:ascii="黑体" w:hAnsi="黑体" w:eastAsia="黑体" w:cs="黑体"/>
          <w:color w:val="000000"/>
          <w:sz w:val="32"/>
          <w:szCs w:val="32"/>
          <w:highlight w:val="none"/>
          <w:shd w:val="clear" w:color="auto" w:fill="FFFFFF"/>
          <w:lang w:val="en-US" w:eastAsia="zh-CN"/>
        </w:rPr>
        <w:t xml:space="preserve"> 工作职责</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eastAsia="仿宋_GB2312"/>
          <w:color w:val="000000" w:themeColor="text1"/>
          <w:sz w:val="32"/>
          <w:szCs w:val="32"/>
          <w:highlight w:val="none"/>
          <w14:textFill>
            <w14:solidFill>
              <w14:schemeClr w14:val="tx1"/>
            </w14:solidFill>
          </w14:textFill>
        </w:rPr>
      </w:pPr>
      <w:r>
        <w:rPr>
          <w:rFonts w:hint="eastAsia" w:ascii="仿宋_GB2312" w:hAnsi="宋体" w:eastAsia="仿宋_GB2312" w:cs="宋体"/>
          <w:color w:val="000000" w:themeColor="text1"/>
          <w:sz w:val="32"/>
          <w:szCs w:val="32"/>
          <w:highlight w:val="none"/>
          <w:shd w:val="clear" w:color="auto" w:fill="FFFFFF"/>
          <w14:textFill>
            <w14:solidFill>
              <w14:schemeClr w14:val="tx1"/>
            </w14:solidFill>
          </w14:textFill>
        </w:rPr>
        <w:t>根据《鄂尔多斯市12345政务服务便民热线工作管理办法(修订)》文件规定，“接诉即办”工作实行“一把手”负责制，区国资委</w:t>
      </w:r>
      <w:r>
        <w:rPr>
          <w:rFonts w:hint="eastAsia" w:ascii="仿宋_GB2312" w:hAnsi="宋体" w:eastAsia="仿宋_GB2312" w:cs="宋体"/>
          <w:color w:val="000000" w:themeColor="text1"/>
          <w:sz w:val="32"/>
          <w:szCs w:val="32"/>
          <w:highlight w:val="none"/>
          <w:shd w:val="clear" w:color="auto" w:fill="FFFFFF"/>
          <w:lang w:eastAsia="zh-CN"/>
          <w14:textFill>
            <w14:solidFill>
              <w14:schemeClr w14:val="tx1"/>
            </w14:solidFill>
          </w14:textFill>
        </w:rPr>
        <w:t>主要领导亲自抓</w:t>
      </w:r>
      <w:r>
        <w:rPr>
          <w:rFonts w:hint="eastAsia" w:ascii="仿宋_GB2312" w:hAnsi="宋体" w:eastAsia="仿宋_GB2312" w:cs="宋体"/>
          <w:color w:val="000000" w:themeColor="text1"/>
          <w:sz w:val="32"/>
          <w:szCs w:val="32"/>
          <w:highlight w:val="none"/>
          <w:shd w:val="clear" w:color="auto" w:fill="FFFFFF"/>
          <w14:textFill>
            <w14:solidFill>
              <w14:schemeClr w14:val="tx1"/>
            </w14:solidFill>
          </w14:textFill>
        </w:rPr>
        <w:t>，分管领导</w:t>
      </w:r>
      <w:r>
        <w:rPr>
          <w:rFonts w:hint="eastAsia" w:ascii="仿宋_GB2312" w:hAnsi="宋体" w:eastAsia="仿宋_GB2312" w:cs="宋体"/>
          <w:color w:val="000000" w:themeColor="text1"/>
          <w:sz w:val="32"/>
          <w:szCs w:val="32"/>
          <w:highlight w:val="none"/>
          <w:shd w:val="clear" w:color="auto" w:fill="FFFFFF"/>
          <w:lang w:eastAsia="zh-CN"/>
          <w14:textFill>
            <w14:solidFill>
              <w14:schemeClr w14:val="tx1"/>
            </w14:solidFill>
          </w14:textFill>
        </w:rPr>
        <w:t>具体抓</w:t>
      </w:r>
      <w:r>
        <w:rPr>
          <w:rFonts w:hint="eastAsia" w:ascii="仿宋_GB2312" w:hAnsi="宋体" w:eastAsia="仿宋_GB2312" w:cs="宋体"/>
          <w:color w:val="000000" w:themeColor="text1"/>
          <w:sz w:val="32"/>
          <w:szCs w:val="32"/>
          <w:highlight w:val="none"/>
          <w:shd w:val="clear" w:color="auto" w:fill="FFFFFF"/>
          <w14:textFill>
            <w14:solidFill>
              <w14:schemeClr w14:val="tx1"/>
            </w14:solidFill>
          </w14:textFill>
        </w:rPr>
        <w:t>，办公室</w:t>
      </w:r>
      <w:r>
        <w:rPr>
          <w:rFonts w:hint="eastAsia" w:ascii="仿宋_GB2312" w:hAnsi="宋体" w:eastAsia="仿宋_GB2312" w:cs="宋体"/>
          <w:color w:val="000000" w:themeColor="text1"/>
          <w:sz w:val="32"/>
          <w:szCs w:val="32"/>
          <w:highlight w:val="none"/>
          <w:shd w:val="clear" w:color="auto" w:fill="FFFFFF"/>
          <w:lang w:eastAsia="zh-CN"/>
          <w14:textFill>
            <w14:solidFill>
              <w14:schemeClr w14:val="tx1"/>
            </w14:solidFill>
          </w14:textFill>
        </w:rPr>
        <w:t>工作人员直接</w:t>
      </w:r>
      <w:r>
        <w:rPr>
          <w:rFonts w:hint="eastAsia" w:ascii="仿宋_GB2312" w:hAnsi="宋体" w:eastAsia="仿宋_GB2312" w:cs="宋体"/>
          <w:color w:val="000000" w:themeColor="text1"/>
          <w:sz w:val="32"/>
          <w:szCs w:val="32"/>
          <w:highlight w:val="none"/>
          <w:shd w:val="clear" w:color="auto" w:fill="FFFFFF"/>
          <w14:textFill>
            <w14:solidFill>
              <w14:schemeClr w14:val="tx1"/>
            </w14:solidFill>
          </w14:textFill>
        </w:rPr>
        <w:t>负责接诉、转办工作</w:t>
      </w:r>
      <w:r>
        <w:rPr>
          <w:rFonts w:hint="eastAsia" w:ascii="仿宋_GB2312" w:hAnsi="宋体" w:eastAsia="仿宋_GB2312" w:cs="宋体"/>
          <w:color w:val="000000" w:themeColor="text1"/>
          <w:sz w:val="32"/>
          <w:szCs w:val="32"/>
          <w:highlight w:val="none"/>
          <w:shd w:val="clear" w:color="auto" w:fill="FFFFFF"/>
          <w:lang w:eastAsia="zh-CN"/>
          <w14:textFill>
            <w14:solidFill>
              <w14:schemeClr w14:val="tx1"/>
            </w14:solidFill>
          </w14:textFill>
        </w:rPr>
        <w:t>。</w:t>
      </w:r>
      <w:r>
        <w:rPr>
          <w:rFonts w:hint="eastAsia" w:ascii="仿宋_GB2312" w:hAnsi="宋体" w:eastAsia="仿宋_GB2312" w:cs="宋体"/>
          <w:color w:val="000000" w:themeColor="text1"/>
          <w:sz w:val="32"/>
          <w:szCs w:val="32"/>
          <w:highlight w:val="none"/>
          <w:shd w:val="clear" w:color="auto" w:fill="FFFFFF"/>
          <w14:textFill>
            <w14:solidFill>
              <w14:schemeClr w14:val="tx1"/>
            </w14:solidFill>
          </w14:textFill>
        </w:rPr>
        <w:t>区属国有企业主要领导人为承办“接诉即办”工作的</w:t>
      </w:r>
      <w:r>
        <w:rPr>
          <w:rFonts w:hint="eastAsia" w:ascii="仿宋_GB2312" w:hAnsi="宋体" w:eastAsia="仿宋_GB2312" w:cs="宋体"/>
          <w:color w:val="000000" w:themeColor="text1"/>
          <w:sz w:val="32"/>
          <w:szCs w:val="32"/>
          <w:highlight w:val="none"/>
          <w:shd w:val="clear" w:color="auto" w:fill="FFFFFF"/>
          <w:lang w:eastAsia="zh-CN"/>
          <w14:textFill>
            <w14:solidFill>
              <w14:schemeClr w14:val="tx1"/>
            </w14:solidFill>
          </w14:textFill>
        </w:rPr>
        <w:t>第一</w:t>
      </w:r>
      <w:r>
        <w:rPr>
          <w:rFonts w:hint="eastAsia" w:ascii="仿宋_GB2312" w:hAnsi="宋体" w:eastAsia="仿宋_GB2312" w:cs="宋体"/>
          <w:color w:val="000000" w:themeColor="text1"/>
          <w:sz w:val="32"/>
          <w:szCs w:val="32"/>
          <w:highlight w:val="none"/>
          <w:shd w:val="clear" w:color="auto" w:fill="FFFFFF"/>
          <w14:textFill>
            <w14:solidFill>
              <w14:schemeClr w14:val="tx1"/>
            </w14:solidFill>
          </w14:textFill>
        </w:rPr>
        <w:t>责任人</w:t>
      </w:r>
      <w:r>
        <w:rPr>
          <w:rFonts w:hint="eastAsia" w:ascii="仿宋_GB2312" w:hAnsi="宋体" w:eastAsia="仿宋_GB2312" w:cs="宋体"/>
          <w:color w:val="000000" w:themeColor="text1"/>
          <w:sz w:val="32"/>
          <w:szCs w:val="32"/>
          <w:highlight w:val="none"/>
          <w:shd w:val="clear" w:color="auto" w:fill="FFFFFF"/>
          <w:lang w:eastAsia="zh-CN"/>
          <w14:textFill>
            <w14:solidFill>
              <w14:schemeClr w14:val="tx1"/>
            </w14:solidFill>
          </w14:textFill>
        </w:rPr>
        <w:t>，按时保质保量完成“接诉即办”工作任务</w:t>
      </w:r>
      <w:r>
        <w:rPr>
          <w:rFonts w:hint="eastAsia" w:ascii="仿宋_GB2312" w:hAnsi="宋体" w:eastAsia="仿宋_GB2312" w:cs="宋体"/>
          <w:color w:val="000000" w:themeColor="text1"/>
          <w:sz w:val="32"/>
          <w:szCs w:val="32"/>
          <w:highlight w:val="none"/>
          <w:shd w:val="clear" w:color="auto" w:fill="FFFFFF"/>
          <w14:textFill>
            <w14:solidFill>
              <w14:schemeClr w14:val="tx1"/>
            </w14:solidFill>
          </w14:textFill>
        </w:rPr>
        <w:t>。</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eastAsia="仿宋_GB2312"/>
          <w:sz w:val="32"/>
          <w:szCs w:val="32"/>
          <w:highlight w:val="none"/>
        </w:rPr>
      </w:pPr>
      <w:r>
        <w:rPr>
          <w:rFonts w:hint="eastAsia" w:ascii="仿宋_GB2312" w:hAnsi="宋体" w:eastAsia="仿宋_GB2312" w:cs="宋体"/>
          <w:color w:val="000000"/>
          <w:sz w:val="32"/>
          <w:szCs w:val="32"/>
          <w:highlight w:val="none"/>
          <w:shd w:val="clear" w:color="auto" w:fill="FFFFFF"/>
        </w:rPr>
        <w:t>办公室负责对东胜区行政审批和政务服务局接诉即办指挥调度中心派发的工单进行核实、签收、转办、协调、督办、回访、反馈、上传、归档。</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eastAsia="仿宋_GB2312"/>
          <w:sz w:val="32"/>
          <w:szCs w:val="32"/>
          <w:highlight w:val="none"/>
        </w:rPr>
      </w:pPr>
      <w:r>
        <w:rPr>
          <w:rFonts w:hint="eastAsia" w:ascii="仿宋_GB2312" w:hAnsi="宋体" w:eastAsia="仿宋_GB2312" w:cs="宋体"/>
          <w:color w:val="000000"/>
          <w:sz w:val="32"/>
          <w:szCs w:val="32"/>
          <w:highlight w:val="none"/>
          <w:shd w:val="clear" w:color="auto" w:fill="FFFFFF"/>
        </w:rPr>
        <w:t>区国资委“接诉即办”的主要职责:</w:t>
      </w:r>
    </w:p>
    <w:p>
      <w:pPr>
        <w:pStyle w:val="12"/>
        <w:keepNext w:val="0"/>
        <w:keepLines w:val="0"/>
        <w:pageBreakBefore w:val="0"/>
        <w:widowControl w:val="0"/>
        <w:numPr>
          <w:ilvl w:val="0"/>
          <w:numId w:val="2"/>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highlight w:val="none"/>
        </w:rPr>
      </w:pPr>
      <w:r>
        <w:rPr>
          <w:rFonts w:hint="eastAsia" w:ascii="仿宋_GB2312" w:hAnsi="宋体" w:eastAsia="仿宋_GB2312" w:cs="宋体"/>
          <w:color w:val="000000"/>
          <w:sz w:val="32"/>
          <w:szCs w:val="32"/>
          <w:highlight w:val="none"/>
          <w:shd w:val="clear" w:color="auto" w:fill="FFFFFF"/>
        </w:rPr>
        <w:t>负责制定区国资委“接诉即办”办理流程及相应工作制度，建立健全“接诉即办”运行管理机制。</w:t>
      </w:r>
    </w:p>
    <w:p>
      <w:pPr>
        <w:pStyle w:val="12"/>
        <w:keepNext w:val="0"/>
        <w:keepLines w:val="0"/>
        <w:pageBreakBefore w:val="0"/>
        <w:widowControl w:val="0"/>
        <w:numPr>
          <w:ilvl w:val="0"/>
          <w:numId w:val="2"/>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highlight w:val="none"/>
        </w:rPr>
      </w:pPr>
      <w:r>
        <w:rPr>
          <w:rFonts w:hint="eastAsia" w:ascii="仿宋_GB2312" w:hAnsi="宋体" w:eastAsia="仿宋_GB2312" w:cs="宋体"/>
          <w:color w:val="000000"/>
          <w:sz w:val="32"/>
          <w:szCs w:val="32"/>
          <w:highlight w:val="none"/>
          <w:shd w:val="clear" w:color="auto" w:fill="FFFFFF"/>
        </w:rPr>
        <w:t>负责受理“接诉即办”管理机构派发</w:t>
      </w:r>
      <w:r>
        <w:rPr>
          <w:rFonts w:hint="eastAsia" w:ascii="仿宋_GB2312" w:hAnsi="宋体" w:eastAsia="仿宋_GB2312" w:cs="宋体"/>
          <w:color w:val="000000"/>
          <w:sz w:val="32"/>
          <w:szCs w:val="32"/>
          <w:highlight w:val="none"/>
          <w:shd w:val="clear" w:color="auto" w:fill="FFFFFF"/>
          <w:lang w:eastAsia="zh-CN"/>
        </w:rPr>
        <w:t>区国资委</w:t>
      </w:r>
      <w:r>
        <w:rPr>
          <w:rFonts w:hint="eastAsia" w:ascii="仿宋_GB2312" w:hAnsi="宋体" w:eastAsia="仿宋_GB2312" w:cs="宋体"/>
          <w:color w:val="000000"/>
          <w:sz w:val="32"/>
          <w:szCs w:val="32"/>
          <w:highlight w:val="none"/>
          <w:shd w:val="clear" w:color="auto" w:fill="FFFFFF"/>
        </w:rPr>
        <w:t>的工单（即由企业、社会组织及个人通过相关渠道提出，在</w:t>
      </w:r>
      <w:r>
        <w:rPr>
          <w:rFonts w:hint="eastAsia" w:ascii="仿宋_GB2312" w:hAnsi="宋体" w:eastAsia="仿宋_GB2312" w:cs="宋体"/>
          <w:color w:val="000000"/>
          <w:sz w:val="32"/>
          <w:szCs w:val="32"/>
          <w:highlight w:val="none"/>
          <w:shd w:val="clear" w:color="auto" w:fill="FFFFFF"/>
          <w:lang w:eastAsia="zh-CN"/>
        </w:rPr>
        <w:t>区国资委</w:t>
      </w:r>
      <w:r>
        <w:rPr>
          <w:rFonts w:hint="eastAsia" w:ascii="仿宋_GB2312" w:hAnsi="宋体" w:eastAsia="仿宋_GB2312" w:cs="宋体"/>
          <w:color w:val="000000"/>
          <w:sz w:val="32"/>
          <w:szCs w:val="32"/>
          <w:highlight w:val="none"/>
          <w:shd w:val="clear" w:color="auto" w:fill="FFFFFF"/>
        </w:rPr>
        <w:t>及各区属国有企业监管、负责范围内的，各种咨询、建议、求助、投诉事项所形成的电子系统工单）。</w:t>
      </w:r>
    </w:p>
    <w:p>
      <w:pPr>
        <w:pStyle w:val="12"/>
        <w:keepNext w:val="0"/>
        <w:keepLines w:val="0"/>
        <w:pageBreakBefore w:val="0"/>
        <w:widowControl w:val="0"/>
        <w:numPr>
          <w:ilvl w:val="0"/>
          <w:numId w:val="2"/>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highlight w:val="none"/>
        </w:rPr>
      </w:pPr>
      <w:r>
        <w:rPr>
          <w:rFonts w:hint="eastAsia" w:ascii="仿宋_GB2312" w:hAnsi="宋体" w:eastAsia="仿宋_GB2312" w:cs="宋体"/>
          <w:color w:val="000000"/>
          <w:sz w:val="32"/>
          <w:szCs w:val="32"/>
          <w:highlight w:val="none"/>
          <w:shd w:val="clear" w:color="auto" w:fill="FFFFFF"/>
        </w:rPr>
        <w:t>负责处理</w:t>
      </w:r>
      <w:r>
        <w:rPr>
          <w:rFonts w:hint="eastAsia" w:ascii="仿宋_GB2312" w:hAnsi="宋体" w:eastAsia="仿宋_GB2312" w:cs="宋体"/>
          <w:color w:val="000000"/>
          <w:sz w:val="32"/>
          <w:szCs w:val="32"/>
          <w:highlight w:val="none"/>
          <w:shd w:val="clear" w:color="auto" w:fill="FFFFFF"/>
          <w:lang w:eastAsia="zh-CN"/>
        </w:rPr>
        <w:t>“</w:t>
      </w:r>
      <w:r>
        <w:rPr>
          <w:rFonts w:hint="eastAsia" w:ascii="仿宋_GB2312" w:hAnsi="宋体" w:eastAsia="仿宋_GB2312" w:cs="宋体"/>
          <w:color w:val="000000"/>
          <w:sz w:val="32"/>
          <w:szCs w:val="32"/>
          <w:highlight w:val="none"/>
          <w:shd w:val="clear" w:color="auto" w:fill="FFFFFF"/>
        </w:rPr>
        <w:t>接诉即办</w:t>
      </w:r>
      <w:r>
        <w:rPr>
          <w:rFonts w:hint="eastAsia" w:ascii="仿宋_GB2312" w:hAnsi="宋体" w:eastAsia="仿宋_GB2312" w:cs="宋体"/>
          <w:color w:val="000000"/>
          <w:sz w:val="32"/>
          <w:szCs w:val="32"/>
          <w:highlight w:val="none"/>
          <w:shd w:val="clear" w:color="auto" w:fill="FFFFFF"/>
          <w:lang w:eastAsia="zh-CN"/>
        </w:rPr>
        <w:t>”</w:t>
      </w:r>
      <w:r>
        <w:rPr>
          <w:rFonts w:hint="eastAsia" w:ascii="仿宋_GB2312" w:hAnsi="宋体" w:eastAsia="仿宋_GB2312" w:cs="宋体"/>
          <w:color w:val="000000"/>
          <w:sz w:val="32"/>
          <w:szCs w:val="32"/>
          <w:highlight w:val="none"/>
          <w:shd w:val="clear" w:color="auto" w:fill="FFFFFF"/>
        </w:rPr>
        <w:t>管理机构交办的其他事项。</w:t>
      </w:r>
    </w:p>
    <w:p>
      <w:pPr>
        <w:pStyle w:val="12"/>
        <w:keepNext w:val="0"/>
        <w:keepLines w:val="0"/>
        <w:pageBreakBefore w:val="0"/>
        <w:widowControl w:val="0"/>
        <w:numPr>
          <w:ilvl w:val="0"/>
          <w:numId w:val="2"/>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highlight w:val="none"/>
        </w:rPr>
      </w:pPr>
      <w:r>
        <w:rPr>
          <w:rFonts w:hint="eastAsia" w:ascii="仿宋_GB2312" w:hAnsi="宋体" w:eastAsia="仿宋_GB2312" w:cs="宋体"/>
          <w:color w:val="000000"/>
          <w:sz w:val="32"/>
          <w:szCs w:val="32"/>
          <w:highlight w:val="none"/>
          <w:shd w:val="clear" w:color="auto" w:fill="FFFFFF"/>
        </w:rPr>
        <w:t>负责组织各区属国有企业及“接诉即办”相关负责人召开调度会议，协调有关工作，研究处理群众来话来访等事项，并指导、协调、督促、检查有关承办企业的工作。</w:t>
      </w:r>
    </w:p>
    <w:p>
      <w:pPr>
        <w:pStyle w:val="12"/>
        <w:keepNext w:val="0"/>
        <w:keepLines w:val="0"/>
        <w:pageBreakBefore w:val="0"/>
        <w:widowControl w:val="0"/>
        <w:numPr>
          <w:ilvl w:val="0"/>
          <w:numId w:val="2"/>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highlight w:val="none"/>
        </w:rPr>
      </w:pPr>
      <w:r>
        <w:rPr>
          <w:rFonts w:hint="eastAsia" w:ascii="仿宋_GB2312" w:hAnsi="宋体" w:eastAsia="仿宋_GB2312" w:cs="宋体"/>
          <w:color w:val="000000"/>
          <w:sz w:val="32"/>
          <w:szCs w:val="32"/>
          <w:highlight w:val="none"/>
          <w:shd w:val="clear" w:color="auto" w:fill="FFFFFF"/>
        </w:rPr>
        <w:t>负责及时处理</w:t>
      </w:r>
      <w:r>
        <w:rPr>
          <w:rFonts w:hint="eastAsia" w:ascii="仿宋_GB2312" w:hAnsi="宋体" w:eastAsia="仿宋_GB2312" w:cs="宋体"/>
          <w:color w:val="000000"/>
          <w:sz w:val="32"/>
          <w:szCs w:val="32"/>
          <w:highlight w:val="none"/>
          <w:shd w:val="clear" w:color="auto" w:fill="FFFFFF"/>
          <w:lang w:eastAsia="zh-CN"/>
        </w:rPr>
        <w:t>“</w:t>
      </w:r>
      <w:r>
        <w:rPr>
          <w:rFonts w:hint="eastAsia" w:ascii="仿宋_GB2312" w:hAnsi="宋体" w:eastAsia="仿宋_GB2312" w:cs="宋体"/>
          <w:color w:val="000000"/>
          <w:sz w:val="32"/>
          <w:szCs w:val="32"/>
          <w:highlight w:val="none"/>
          <w:shd w:val="clear" w:color="auto" w:fill="FFFFFF"/>
        </w:rPr>
        <w:t>接诉即办</w:t>
      </w:r>
      <w:r>
        <w:rPr>
          <w:rFonts w:hint="eastAsia" w:ascii="仿宋_GB2312" w:hAnsi="宋体" w:eastAsia="仿宋_GB2312" w:cs="宋体"/>
          <w:color w:val="000000"/>
          <w:sz w:val="32"/>
          <w:szCs w:val="32"/>
          <w:highlight w:val="none"/>
          <w:shd w:val="clear" w:color="auto" w:fill="FFFFFF"/>
          <w:lang w:eastAsia="zh-CN"/>
        </w:rPr>
        <w:t>”</w:t>
      </w:r>
      <w:r>
        <w:rPr>
          <w:rFonts w:hint="eastAsia" w:ascii="仿宋_GB2312" w:hAnsi="宋体" w:eastAsia="仿宋_GB2312" w:cs="宋体"/>
          <w:color w:val="000000"/>
          <w:sz w:val="32"/>
          <w:szCs w:val="32"/>
          <w:highlight w:val="none"/>
          <w:shd w:val="clear" w:color="auto" w:fill="FFFFFF"/>
        </w:rPr>
        <w:t>受理的重大紧急事件，并通知相关企业采取妥善措施。</w:t>
      </w:r>
    </w:p>
    <w:p>
      <w:pPr>
        <w:pStyle w:val="12"/>
        <w:keepNext w:val="0"/>
        <w:keepLines w:val="0"/>
        <w:pageBreakBefore w:val="0"/>
        <w:widowControl w:val="0"/>
        <w:numPr>
          <w:ilvl w:val="0"/>
          <w:numId w:val="2"/>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highlight w:val="none"/>
        </w:rPr>
      </w:pPr>
      <w:r>
        <w:rPr>
          <w:rFonts w:hint="eastAsia" w:ascii="仿宋_GB2312" w:hAnsi="宋体" w:eastAsia="仿宋_GB2312" w:cs="宋体"/>
          <w:color w:val="000000"/>
          <w:sz w:val="32"/>
          <w:szCs w:val="32"/>
          <w:highlight w:val="none"/>
          <w:shd w:val="clear" w:color="auto" w:fill="FFFFFF"/>
        </w:rPr>
        <w:t>负责指挥、调度、督促各区属国有企业和相关部门依法依规及时处理“接诉即办”转办事项，并检查考核办理情况。</w:t>
      </w:r>
    </w:p>
    <w:p>
      <w:pPr>
        <w:pStyle w:val="12"/>
        <w:keepNext w:val="0"/>
        <w:keepLines w:val="0"/>
        <w:pageBreakBefore w:val="0"/>
        <w:widowControl w:val="0"/>
        <w:numPr>
          <w:ilvl w:val="0"/>
          <w:numId w:val="2"/>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highlight w:val="none"/>
        </w:rPr>
      </w:pPr>
      <w:r>
        <w:rPr>
          <w:rFonts w:hint="eastAsia" w:ascii="仿宋_GB2312" w:hAnsi="宋体" w:eastAsia="仿宋_GB2312" w:cs="宋体"/>
          <w:color w:val="000000"/>
          <w:sz w:val="32"/>
          <w:szCs w:val="32"/>
          <w:highlight w:val="none"/>
          <w:shd w:val="clear" w:color="auto" w:fill="FFFFFF"/>
        </w:rPr>
        <w:t>负责</w:t>
      </w:r>
      <w:r>
        <w:rPr>
          <w:rFonts w:hint="eastAsia" w:ascii="仿宋_GB2312" w:hAnsi="宋体" w:eastAsia="仿宋_GB2312" w:cs="宋体"/>
          <w:color w:val="000000"/>
          <w:sz w:val="32"/>
          <w:szCs w:val="32"/>
          <w:highlight w:val="none"/>
          <w:shd w:val="clear" w:color="auto" w:fill="FFFFFF"/>
          <w:lang w:eastAsia="zh-CN"/>
        </w:rPr>
        <w:t>“</w:t>
      </w:r>
      <w:r>
        <w:rPr>
          <w:rFonts w:hint="eastAsia" w:ascii="仿宋_GB2312" w:hAnsi="宋体" w:eastAsia="仿宋_GB2312" w:cs="宋体"/>
          <w:color w:val="000000"/>
          <w:sz w:val="32"/>
          <w:szCs w:val="32"/>
          <w:highlight w:val="none"/>
          <w:shd w:val="clear" w:color="auto" w:fill="FFFFFF"/>
        </w:rPr>
        <w:t>接诉即办</w:t>
      </w:r>
      <w:r>
        <w:rPr>
          <w:rFonts w:hint="eastAsia" w:ascii="仿宋_GB2312" w:hAnsi="宋体" w:eastAsia="仿宋_GB2312" w:cs="宋体"/>
          <w:color w:val="000000"/>
          <w:sz w:val="32"/>
          <w:szCs w:val="32"/>
          <w:highlight w:val="none"/>
          <w:shd w:val="clear" w:color="auto" w:fill="FFFFFF"/>
          <w:lang w:eastAsia="zh-CN"/>
        </w:rPr>
        <w:t>”</w:t>
      </w:r>
      <w:r>
        <w:rPr>
          <w:rFonts w:hint="eastAsia" w:ascii="仿宋_GB2312" w:hAnsi="宋体" w:eastAsia="仿宋_GB2312" w:cs="宋体"/>
          <w:color w:val="000000"/>
          <w:sz w:val="32"/>
          <w:szCs w:val="32"/>
          <w:highlight w:val="none"/>
          <w:shd w:val="clear" w:color="auto" w:fill="FFFFFF"/>
        </w:rPr>
        <w:t>各类数据信息的统计、分析及管理工作。</w:t>
      </w:r>
    </w:p>
    <w:p>
      <w:pPr>
        <w:pStyle w:val="12"/>
        <w:keepNext w:val="0"/>
        <w:keepLines w:val="0"/>
        <w:pageBreakBefore w:val="0"/>
        <w:widowControl w:val="0"/>
        <w:numPr>
          <w:ilvl w:val="0"/>
          <w:numId w:val="2"/>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highlight w:val="none"/>
        </w:rPr>
      </w:pPr>
      <w:r>
        <w:rPr>
          <w:rFonts w:hint="eastAsia" w:ascii="仿宋_GB2312" w:hAnsi="宋体" w:eastAsia="仿宋_GB2312" w:cs="宋体"/>
          <w:color w:val="000000"/>
          <w:sz w:val="32"/>
          <w:szCs w:val="32"/>
          <w:highlight w:val="none"/>
          <w:shd w:val="clear" w:color="auto" w:fill="FFFFFF"/>
        </w:rPr>
        <w:t>负责定期对各区属国有企业“接诉即办”工作进行质效考核与日常通报。</w:t>
      </w:r>
    </w:p>
    <w:p>
      <w:pPr>
        <w:pStyle w:val="12"/>
        <w:keepNext w:val="0"/>
        <w:keepLines w:val="0"/>
        <w:pageBreakBefore w:val="0"/>
        <w:widowControl w:val="0"/>
        <w:numPr>
          <w:ilvl w:val="0"/>
          <w:numId w:val="2"/>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highlight w:val="none"/>
          <w:shd w:val="clear" w:color="auto" w:fill="FFFFFF"/>
        </w:rPr>
        <w:t>负责各区属国有企业“接诉即办”工</w:t>
      </w:r>
      <w:r>
        <w:rPr>
          <w:rFonts w:hint="eastAsia" w:ascii="仿宋_GB2312" w:hAnsi="宋体" w:eastAsia="仿宋_GB2312" w:cs="宋体"/>
          <w:color w:val="000000"/>
          <w:sz w:val="32"/>
          <w:szCs w:val="32"/>
          <w:shd w:val="clear" w:color="auto" w:fill="FFFFFF"/>
        </w:rPr>
        <w:t>作人员的集中培训。</w:t>
      </w:r>
    </w:p>
    <w:p>
      <w:pPr>
        <w:pStyle w:val="12"/>
        <w:keepNext w:val="0"/>
        <w:keepLines w:val="0"/>
        <w:pageBreakBefore w:val="0"/>
        <w:widowControl w:val="0"/>
        <w:numPr>
          <w:ilvl w:val="0"/>
          <w:numId w:val="2"/>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完成</w:t>
      </w:r>
      <w:r>
        <w:rPr>
          <w:rFonts w:hint="eastAsia" w:ascii="仿宋_GB2312" w:hAnsi="宋体" w:eastAsia="仿宋_GB2312" w:cs="宋体"/>
          <w:color w:val="000000"/>
          <w:sz w:val="32"/>
          <w:szCs w:val="32"/>
          <w:shd w:val="clear" w:color="auto" w:fill="FFFFFF"/>
          <w:lang w:eastAsia="zh-CN"/>
        </w:rPr>
        <w:t>东胜</w:t>
      </w:r>
      <w:r>
        <w:rPr>
          <w:rFonts w:hint="eastAsia" w:ascii="仿宋_GB2312" w:hAnsi="宋体" w:eastAsia="仿宋_GB2312" w:cs="宋体"/>
          <w:color w:val="000000"/>
          <w:sz w:val="32"/>
          <w:szCs w:val="32"/>
          <w:shd w:val="clear" w:color="auto" w:fill="FFFFFF"/>
        </w:rPr>
        <w:t>区人民政府及上级部门交办的其它工作。</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各区属国有企业的主要职责：</w:t>
      </w:r>
    </w:p>
    <w:p>
      <w:pPr>
        <w:pStyle w:val="12"/>
        <w:keepNext w:val="0"/>
        <w:keepLines w:val="0"/>
        <w:pageBreakBefore w:val="0"/>
        <w:widowControl w:val="0"/>
        <w:numPr>
          <w:ilvl w:val="0"/>
          <w:numId w:val="3"/>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及时核实并接收区国资委转办的“接诉即办”工单。</w:t>
      </w:r>
    </w:p>
    <w:p>
      <w:pPr>
        <w:pStyle w:val="12"/>
        <w:keepNext w:val="0"/>
        <w:keepLines w:val="0"/>
        <w:pageBreakBefore w:val="0"/>
        <w:widowControl w:val="0"/>
        <w:numPr>
          <w:ilvl w:val="0"/>
          <w:numId w:val="3"/>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限时办理</w:t>
      </w:r>
      <w:r>
        <w:rPr>
          <w:rFonts w:hint="eastAsia" w:ascii="仿宋_GB2312" w:hAnsi="宋体" w:eastAsia="仿宋_GB2312" w:cs="宋体"/>
          <w:color w:val="000000"/>
          <w:sz w:val="32"/>
          <w:szCs w:val="32"/>
          <w:shd w:val="clear" w:color="auto" w:fill="FFFFFF"/>
          <w:lang w:val="en-US" w:eastAsia="zh-CN"/>
        </w:rPr>
        <w:t>区</w:t>
      </w:r>
      <w:r>
        <w:rPr>
          <w:rFonts w:hint="eastAsia" w:ascii="仿宋_GB2312" w:hAnsi="宋体" w:eastAsia="仿宋_GB2312" w:cs="宋体"/>
          <w:color w:val="000000"/>
          <w:sz w:val="32"/>
          <w:szCs w:val="32"/>
          <w:shd w:val="clear" w:color="auto" w:fill="FFFFFF"/>
        </w:rPr>
        <w:t>国资委转办的“接诉即办”工单并反馈办理结果。</w:t>
      </w:r>
    </w:p>
    <w:p>
      <w:pPr>
        <w:pStyle w:val="12"/>
        <w:keepNext w:val="0"/>
        <w:keepLines w:val="0"/>
        <w:pageBreakBefore w:val="0"/>
        <w:widowControl w:val="0"/>
        <w:numPr>
          <w:ilvl w:val="0"/>
          <w:numId w:val="3"/>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及时向区国资委办公室提供、更新、完善本企业政务知识库资料。</w:t>
      </w:r>
    </w:p>
    <w:p>
      <w:pPr>
        <w:pStyle w:val="12"/>
        <w:keepNext w:val="0"/>
        <w:keepLines w:val="0"/>
        <w:pageBreakBefore w:val="0"/>
        <w:widowControl w:val="0"/>
        <w:numPr>
          <w:ilvl w:val="0"/>
          <w:numId w:val="3"/>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建立内部受理、办理、审批、答复、反馈、保密、考核、问责等工作制度。</w:t>
      </w:r>
    </w:p>
    <w:p>
      <w:pPr>
        <w:pStyle w:val="12"/>
        <w:keepNext w:val="0"/>
        <w:keepLines w:val="0"/>
        <w:pageBreakBefore w:val="0"/>
        <w:widowControl w:val="0"/>
        <w:numPr>
          <w:ilvl w:val="0"/>
          <w:numId w:val="3"/>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指导、协调、监督承办的各级子企业开展“接诉即办”有关工作。</w:t>
      </w:r>
    </w:p>
    <w:p>
      <w:pPr>
        <w:pStyle w:val="12"/>
        <w:keepNext w:val="0"/>
        <w:keepLines w:val="0"/>
        <w:pageBreakBefore w:val="0"/>
        <w:widowControl w:val="0"/>
        <w:numPr>
          <w:ilvl w:val="0"/>
          <w:numId w:val="3"/>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承办其它有关工作。</w:t>
      </w:r>
    </w:p>
    <w:p>
      <w:pPr>
        <w:pStyle w:val="12"/>
        <w:keepNext w:val="0"/>
        <w:keepLines w:val="0"/>
        <w:pageBreakBefore w:val="0"/>
        <w:widowControl w:val="0"/>
        <w:numPr>
          <w:ilvl w:val="-1"/>
          <w:numId w:val="0"/>
        </w:numPr>
        <w:tabs>
          <w:tab w:val="left" w:pos="420"/>
        </w:tabs>
        <w:kinsoku w:val="0"/>
        <w:wordWrap/>
        <w:overflowPunct/>
        <w:topLinePunct w:val="0"/>
        <w:autoSpaceDE/>
        <w:autoSpaceDN/>
        <w:bidi w:val="0"/>
        <w:adjustRightInd/>
        <w:snapToGrid/>
        <w:spacing w:beforeAutospacing="0" w:afterAutospacing="0" w:line="560" w:lineRule="exact"/>
        <w:ind w:firstLine="0"/>
        <w:jc w:val="center"/>
        <w:textAlignment w:val="auto"/>
        <w:rPr>
          <w:rFonts w:hint="eastAsia" w:ascii="黑体" w:hAnsi="黑体" w:eastAsia="黑体" w:cs="黑体"/>
          <w:sz w:val="32"/>
          <w:szCs w:val="32"/>
          <w:lang w:val="en-US" w:eastAsia="zh-CN"/>
        </w:rPr>
      </w:pPr>
      <w:r>
        <w:rPr>
          <w:rFonts w:hint="eastAsia" w:ascii="黑体" w:hAnsi="黑体" w:eastAsia="黑体" w:cs="黑体"/>
          <w:color w:val="000000"/>
          <w:sz w:val="32"/>
          <w:szCs w:val="32"/>
          <w:shd w:val="clear" w:color="auto" w:fill="FFFFFF"/>
          <w:lang w:eastAsia="zh-CN"/>
        </w:rPr>
        <w:t>第三章</w:t>
      </w:r>
      <w:r>
        <w:rPr>
          <w:rFonts w:hint="eastAsia" w:ascii="黑体" w:hAnsi="黑体" w:eastAsia="黑体" w:cs="黑体"/>
          <w:color w:val="000000"/>
          <w:sz w:val="32"/>
          <w:szCs w:val="32"/>
          <w:shd w:val="clear" w:color="auto" w:fill="FFFFFF"/>
          <w:lang w:val="en-US" w:eastAsia="zh-CN"/>
        </w:rPr>
        <w:t xml:space="preserve"> 受理范围</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下列事项属于区国资委</w:t>
      </w:r>
      <w:r>
        <w:rPr>
          <w:rFonts w:hint="eastAsia" w:ascii="仿宋_GB2312" w:hAnsi="宋体" w:eastAsia="仿宋_GB2312" w:cs="宋体"/>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rPr>
        <w:t>接诉即办</w:t>
      </w:r>
      <w:r>
        <w:rPr>
          <w:rFonts w:hint="eastAsia" w:ascii="仿宋_GB2312" w:hAnsi="宋体" w:eastAsia="仿宋_GB2312" w:cs="宋体"/>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rPr>
        <w:t>受理范围：</w:t>
      </w:r>
    </w:p>
    <w:p>
      <w:pPr>
        <w:pStyle w:val="12"/>
        <w:keepNext w:val="0"/>
        <w:keepLines w:val="0"/>
        <w:pageBreakBefore w:val="0"/>
        <w:widowControl w:val="0"/>
        <w:numPr>
          <w:ilvl w:val="0"/>
          <w:numId w:val="4"/>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城乡建设类：节日亮化、彩灯相关事项</w:t>
      </w:r>
      <w:r>
        <w:rPr>
          <w:rFonts w:hint="eastAsia" w:ascii="仿宋_GB2312" w:hAnsi="宋体" w:eastAsia="仿宋_GB2312" w:cs="宋体"/>
          <w:sz w:val="32"/>
          <w:szCs w:val="32"/>
          <w:shd w:val="clear" w:color="auto" w:fill="FFFFFF"/>
          <w:lang w:eastAsia="zh-CN"/>
        </w:rPr>
        <w:t>。</w:t>
      </w:r>
    </w:p>
    <w:p>
      <w:pPr>
        <w:pStyle w:val="12"/>
        <w:keepNext w:val="0"/>
        <w:keepLines w:val="0"/>
        <w:pageBreakBefore w:val="0"/>
        <w:widowControl w:val="0"/>
        <w:numPr>
          <w:ilvl w:val="0"/>
          <w:numId w:val="4"/>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公共安全类：涉及各区属国有企业安全生产及管理相关事项</w:t>
      </w:r>
      <w:r>
        <w:rPr>
          <w:rFonts w:hint="eastAsia" w:ascii="仿宋_GB2312" w:hAnsi="宋体" w:eastAsia="仿宋_GB2312" w:cs="宋体"/>
          <w:sz w:val="32"/>
          <w:szCs w:val="32"/>
          <w:shd w:val="clear" w:color="auto" w:fill="FFFFFF"/>
          <w:lang w:eastAsia="zh-CN"/>
        </w:rPr>
        <w:t>。</w:t>
      </w:r>
    </w:p>
    <w:p>
      <w:pPr>
        <w:pStyle w:val="12"/>
        <w:keepNext w:val="0"/>
        <w:keepLines w:val="0"/>
        <w:pageBreakBefore w:val="0"/>
        <w:widowControl w:val="0"/>
        <w:numPr>
          <w:ilvl w:val="0"/>
          <w:numId w:val="4"/>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交通出行类：公共停车场管理、维护，国有企业充电站管理、维护及停车信息显示屏等相关事项</w:t>
      </w:r>
      <w:r>
        <w:rPr>
          <w:rFonts w:hint="eastAsia" w:ascii="仿宋_GB2312" w:hAnsi="宋体" w:eastAsia="仿宋_GB2312" w:cs="宋体"/>
          <w:sz w:val="32"/>
          <w:szCs w:val="32"/>
          <w:shd w:val="clear" w:color="auto" w:fill="FFFFFF"/>
          <w:lang w:eastAsia="zh-CN"/>
        </w:rPr>
        <w:t>。</w:t>
      </w:r>
    </w:p>
    <w:p>
      <w:pPr>
        <w:pStyle w:val="12"/>
        <w:keepNext w:val="0"/>
        <w:keepLines w:val="0"/>
        <w:pageBreakBefore w:val="0"/>
        <w:widowControl w:val="0"/>
        <w:numPr>
          <w:ilvl w:val="0"/>
          <w:numId w:val="4"/>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经济综合类：各区属国有企业范围内的景点收费问题，国有资产管理问题、各区属国有企业改革等相关事项。</w:t>
      </w:r>
    </w:p>
    <w:p>
      <w:pPr>
        <w:pStyle w:val="12"/>
        <w:keepNext w:val="0"/>
        <w:keepLines w:val="0"/>
        <w:pageBreakBefore w:val="0"/>
        <w:widowControl w:val="0"/>
        <w:numPr>
          <w:ilvl w:val="0"/>
          <w:numId w:val="4"/>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hAnsi="宋体" w:eastAsia="仿宋_GB2312" w:cs="宋体"/>
          <w:sz w:val="32"/>
          <w:szCs w:val="32"/>
          <w:shd w:val="clear" w:color="auto" w:fill="FFFFFF"/>
        </w:rPr>
      </w:pPr>
      <w:r>
        <w:rPr>
          <w:rFonts w:hint="eastAsia" w:ascii="仿宋_GB2312" w:hAnsi="宋体" w:eastAsia="仿宋_GB2312" w:cs="宋体"/>
          <w:sz w:val="32"/>
          <w:szCs w:val="32"/>
          <w:shd w:val="clear" w:color="auto" w:fill="FFFFFF"/>
        </w:rPr>
        <w:t>科教文旅类：恰特影剧院</w:t>
      </w:r>
      <w:r>
        <w:rPr>
          <w:rFonts w:hint="eastAsia" w:ascii="仿宋_GB2312" w:hAnsi="宋体" w:eastAsia="仿宋_GB2312" w:cs="宋体"/>
          <w:sz w:val="32"/>
          <w:szCs w:val="32"/>
          <w:shd w:val="clear" w:color="auto" w:fill="FFFFFF"/>
          <w:lang w:eastAsia="zh-CN"/>
        </w:rPr>
        <w:t>等科教文旅</w:t>
      </w:r>
      <w:r>
        <w:rPr>
          <w:rFonts w:hint="eastAsia" w:ascii="仿宋_GB2312" w:hAnsi="宋体" w:eastAsia="仿宋_GB2312" w:cs="宋体"/>
          <w:sz w:val="32"/>
          <w:szCs w:val="32"/>
          <w:shd w:val="clear" w:color="auto" w:fill="FFFFFF"/>
        </w:rPr>
        <w:t>相关事宜</w:t>
      </w:r>
      <w:r>
        <w:rPr>
          <w:rFonts w:hint="eastAsia" w:ascii="仿宋_GB2312" w:hAnsi="宋体" w:eastAsia="仿宋_GB2312" w:cs="宋体"/>
          <w:sz w:val="32"/>
          <w:szCs w:val="32"/>
          <w:shd w:val="clear" w:color="auto" w:fill="FFFFFF"/>
          <w:lang w:eastAsia="zh-CN"/>
        </w:rPr>
        <w:t>。</w:t>
      </w:r>
    </w:p>
    <w:p>
      <w:pPr>
        <w:pStyle w:val="12"/>
        <w:keepNext w:val="0"/>
        <w:keepLines w:val="0"/>
        <w:pageBreakBefore w:val="0"/>
        <w:widowControl w:val="0"/>
        <w:numPr>
          <w:ilvl w:val="0"/>
          <w:numId w:val="4"/>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sz w:val="32"/>
          <w:szCs w:val="32"/>
          <w:shd w:val="clear" w:color="auto" w:fill="FFFFFF"/>
        </w:rPr>
        <w:t>住房保障类：各区属国有企业范围内租房补贴</w:t>
      </w:r>
      <w:r>
        <w:rPr>
          <w:rFonts w:hint="eastAsia" w:ascii="仿宋_GB2312" w:hAnsi="宋体" w:eastAsia="仿宋_GB2312" w:cs="宋体"/>
          <w:sz w:val="32"/>
          <w:szCs w:val="32"/>
          <w:shd w:val="clear" w:color="auto" w:fill="FFFFFF"/>
          <w:lang w:eastAsia="zh-CN"/>
        </w:rPr>
        <w:t>、租金减免</w:t>
      </w:r>
      <w:r>
        <w:rPr>
          <w:rFonts w:hint="eastAsia" w:ascii="仿宋_GB2312" w:hAnsi="宋体" w:eastAsia="仿宋_GB2312" w:cs="宋体"/>
          <w:sz w:val="32"/>
          <w:szCs w:val="32"/>
          <w:shd w:val="clear" w:color="auto" w:fill="FFFFFF"/>
        </w:rPr>
        <w:t>等相关事宜。</w:t>
      </w:r>
    </w:p>
    <w:p>
      <w:pPr>
        <w:pStyle w:val="12"/>
        <w:keepNext w:val="0"/>
        <w:keepLines w:val="0"/>
        <w:pageBreakBefore w:val="0"/>
        <w:widowControl w:val="0"/>
        <w:numPr>
          <w:ilvl w:val="0"/>
          <w:numId w:val="4"/>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hint="eastAsia" w:ascii="仿宋_GB2312" w:hAnsi="宋体" w:eastAsia="仿宋_GB2312" w:cs="宋体"/>
          <w:sz w:val="32"/>
          <w:szCs w:val="32"/>
          <w:shd w:val="clear" w:color="auto" w:fill="FFFFFF"/>
          <w:lang w:eastAsia="zh-CN"/>
        </w:rPr>
      </w:pPr>
      <w:r>
        <w:rPr>
          <w:rFonts w:hint="eastAsia" w:ascii="仿宋_GB2312" w:hAnsi="宋体" w:eastAsia="仿宋_GB2312" w:cs="宋体"/>
          <w:color w:val="000000"/>
          <w:sz w:val="32"/>
          <w:szCs w:val="32"/>
          <w:shd w:val="clear" w:color="auto" w:fill="FFFFFF"/>
        </w:rPr>
        <w:t>对区国资委及各区属国有企业工作的意见和建议，以及对上述单位工作人员工作质量、工作作风、工作方式的批评意见和建议。</w:t>
      </w:r>
    </w:p>
    <w:p>
      <w:pPr>
        <w:pStyle w:val="12"/>
        <w:keepNext w:val="0"/>
        <w:keepLines w:val="0"/>
        <w:pageBreakBefore w:val="0"/>
        <w:widowControl w:val="0"/>
        <w:numPr>
          <w:ilvl w:val="0"/>
          <w:numId w:val="4"/>
        </w:numPr>
        <w:tabs>
          <w:tab w:val="left" w:pos="420"/>
        </w:tabs>
        <w:kinsoku w:val="0"/>
        <w:wordWrap/>
        <w:overflowPunct/>
        <w:topLinePunct w:val="0"/>
        <w:autoSpaceDE/>
        <w:autoSpaceDN/>
        <w:bidi w:val="0"/>
        <w:adjustRightInd/>
        <w:snapToGrid/>
        <w:spacing w:beforeAutospacing="0" w:afterAutospacing="0" w:line="560" w:lineRule="exact"/>
        <w:ind w:left="0"/>
        <w:jc w:val="both"/>
        <w:textAlignment w:val="auto"/>
        <w:rPr>
          <w:rFonts w:ascii="仿宋_GB2312" w:eastAsia="仿宋_GB2312"/>
          <w:sz w:val="32"/>
          <w:szCs w:val="32"/>
        </w:rPr>
      </w:pPr>
      <w:r>
        <w:rPr>
          <w:rFonts w:hint="eastAsia" w:ascii="仿宋_GB2312" w:hAnsi="宋体" w:eastAsia="仿宋_GB2312" w:cs="宋体"/>
          <w:sz w:val="32"/>
          <w:szCs w:val="32"/>
          <w:shd w:val="clear" w:color="auto" w:fill="FFFFFF"/>
          <w:lang w:eastAsia="zh-CN"/>
        </w:rPr>
        <w:t>区委、</w:t>
      </w:r>
      <w:r>
        <w:rPr>
          <w:rFonts w:hint="eastAsia" w:ascii="仿宋_GB2312" w:hAnsi="宋体" w:eastAsia="仿宋_GB2312" w:cs="宋体"/>
          <w:color w:val="000000"/>
          <w:sz w:val="32"/>
          <w:szCs w:val="32"/>
          <w:shd w:val="clear" w:color="auto" w:fill="FFFFFF"/>
        </w:rPr>
        <w:t>区人民政府决议、决定的落实情况。</w:t>
      </w:r>
    </w:p>
    <w:p>
      <w:pPr>
        <w:pStyle w:val="12"/>
        <w:keepNext w:val="0"/>
        <w:keepLines w:val="0"/>
        <w:pageBreakBefore w:val="0"/>
        <w:widowControl w:val="0"/>
        <w:numPr>
          <w:ilvl w:val="0"/>
          <w:numId w:val="4"/>
        </w:numPr>
        <w:tabs>
          <w:tab w:val="left" w:pos="420"/>
        </w:tabs>
        <w:kinsoku w:val="0"/>
        <w:wordWrap/>
        <w:overflowPunct/>
        <w:topLinePunct w:val="0"/>
        <w:autoSpaceDE/>
        <w:autoSpaceDN/>
        <w:bidi w:val="0"/>
        <w:adjustRightInd/>
        <w:snapToGrid/>
        <w:spacing w:beforeAutospacing="0" w:afterAutospacing="0" w:line="560" w:lineRule="exact"/>
        <w:ind w:left="0"/>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与区国资委及各区属国有企业相关，与群众生产生活密切相关的热点、难点问题及突发事件。</w:t>
      </w:r>
    </w:p>
    <w:p>
      <w:pPr>
        <w:pStyle w:val="12"/>
        <w:keepNext w:val="0"/>
        <w:keepLines w:val="0"/>
        <w:pageBreakBefore w:val="0"/>
        <w:widowControl w:val="0"/>
        <w:numPr>
          <w:ilvl w:val="0"/>
          <w:numId w:val="4"/>
        </w:numPr>
        <w:tabs>
          <w:tab w:val="left" w:pos="420"/>
        </w:tabs>
        <w:kinsoku w:val="0"/>
        <w:wordWrap/>
        <w:overflowPunct/>
        <w:topLinePunct w:val="0"/>
        <w:autoSpaceDE/>
        <w:autoSpaceDN/>
        <w:bidi w:val="0"/>
        <w:adjustRightInd/>
        <w:snapToGrid/>
        <w:spacing w:beforeAutospacing="0" w:afterAutospacing="0" w:line="560" w:lineRule="exact"/>
        <w:ind w:left="0"/>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对社会生活中发生的，需要区国资委及各区属国有企业解决，且在区国资委及各区属国有企业业务范围内的问题。</w:t>
      </w:r>
    </w:p>
    <w:p>
      <w:pPr>
        <w:pStyle w:val="12"/>
        <w:keepNext w:val="0"/>
        <w:keepLines w:val="0"/>
        <w:pageBreakBefore w:val="0"/>
        <w:widowControl w:val="0"/>
        <w:numPr>
          <w:ilvl w:val="0"/>
          <w:numId w:val="4"/>
        </w:numPr>
        <w:tabs>
          <w:tab w:val="left" w:pos="420"/>
        </w:tabs>
        <w:kinsoku w:val="0"/>
        <w:wordWrap/>
        <w:overflowPunct/>
        <w:topLinePunct w:val="0"/>
        <w:autoSpaceDE/>
        <w:autoSpaceDN/>
        <w:bidi w:val="0"/>
        <w:adjustRightInd/>
        <w:snapToGrid/>
        <w:spacing w:beforeAutospacing="0" w:afterAutospacing="0" w:line="560" w:lineRule="exact"/>
        <w:ind w:left="0"/>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对区国资委及各区属国有企业改革发展、国有资产管理、国有企业安全生产及管理等方面提出的问题。</w:t>
      </w:r>
    </w:p>
    <w:p>
      <w:pPr>
        <w:pStyle w:val="12"/>
        <w:keepNext w:val="0"/>
        <w:keepLines w:val="0"/>
        <w:pageBreakBefore w:val="0"/>
        <w:widowControl w:val="0"/>
        <w:numPr>
          <w:ilvl w:val="0"/>
          <w:numId w:val="4"/>
        </w:numPr>
        <w:tabs>
          <w:tab w:val="left" w:pos="420"/>
        </w:tabs>
        <w:kinsoku w:val="0"/>
        <w:wordWrap/>
        <w:overflowPunct/>
        <w:topLinePunct w:val="0"/>
        <w:autoSpaceDE/>
        <w:autoSpaceDN/>
        <w:bidi w:val="0"/>
        <w:adjustRightInd/>
        <w:snapToGrid/>
        <w:spacing w:beforeAutospacing="0" w:afterAutospacing="0" w:line="560" w:lineRule="exact"/>
        <w:ind w:left="0"/>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lang w:eastAsia="zh-CN"/>
        </w:rPr>
        <w:t>需要</w:t>
      </w:r>
      <w:r>
        <w:rPr>
          <w:rFonts w:hint="eastAsia" w:ascii="仿宋_GB2312" w:hAnsi="宋体" w:eastAsia="仿宋_GB2312" w:cs="宋体"/>
          <w:color w:val="000000"/>
          <w:sz w:val="32"/>
          <w:szCs w:val="32"/>
          <w:shd w:val="clear" w:color="auto" w:fill="FFFFFF"/>
        </w:rPr>
        <w:t>区国资委及各区属国有企业解决</w:t>
      </w:r>
      <w:r>
        <w:rPr>
          <w:rFonts w:hint="eastAsia" w:ascii="仿宋_GB2312" w:hAnsi="宋体" w:eastAsia="仿宋_GB2312" w:cs="宋体"/>
          <w:color w:val="000000"/>
          <w:sz w:val="32"/>
          <w:szCs w:val="32"/>
          <w:shd w:val="clear" w:color="auto" w:fill="FFFFFF"/>
          <w:lang w:eastAsia="zh-CN"/>
        </w:rPr>
        <w:t>受理的其他情形。</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下列事项不属于区国资委受理范围：</w:t>
      </w:r>
    </w:p>
    <w:p>
      <w:pPr>
        <w:pStyle w:val="12"/>
        <w:keepNext w:val="0"/>
        <w:keepLines w:val="0"/>
        <w:pageBreakBefore w:val="0"/>
        <w:widowControl w:val="0"/>
        <w:numPr>
          <w:ilvl w:val="0"/>
          <w:numId w:val="5"/>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w w:val="101"/>
          <w:sz w:val="32"/>
          <w:szCs w:val="32"/>
          <w:shd w:val="clear" w:color="auto" w:fill="FFFFFF"/>
        </w:rPr>
        <w:t>不属于区国资委及各区属国有企业管辖范围内的事项</w:t>
      </w:r>
      <w:r>
        <w:rPr>
          <w:rFonts w:hint="eastAsia" w:ascii="仿宋_GB2312" w:hAnsi="宋体" w:eastAsia="仿宋_GB2312" w:cs="宋体"/>
          <w:color w:val="000000"/>
          <w:sz w:val="32"/>
          <w:szCs w:val="32"/>
          <w:shd w:val="clear" w:color="auto" w:fill="FFFFFF"/>
        </w:rPr>
        <w:t>。</w:t>
      </w:r>
    </w:p>
    <w:p>
      <w:pPr>
        <w:pStyle w:val="12"/>
        <w:keepNext w:val="0"/>
        <w:keepLines w:val="0"/>
        <w:pageBreakBefore w:val="0"/>
        <w:widowControl w:val="0"/>
        <w:numPr>
          <w:ilvl w:val="0"/>
          <w:numId w:val="5"/>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对已经信访三级终结或经市、区两级有关部门行政调解并结案的投诉事项。</w:t>
      </w:r>
    </w:p>
    <w:p>
      <w:pPr>
        <w:pStyle w:val="12"/>
        <w:keepNext w:val="0"/>
        <w:keepLines w:val="0"/>
        <w:pageBreakBefore w:val="0"/>
        <w:widowControl w:val="0"/>
        <w:numPr>
          <w:ilvl w:val="0"/>
          <w:numId w:val="5"/>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涉及国家秘密、商业机密、个人隐私的事项。</w:t>
      </w:r>
    </w:p>
    <w:p>
      <w:pPr>
        <w:pStyle w:val="12"/>
        <w:keepNext w:val="0"/>
        <w:keepLines w:val="0"/>
        <w:pageBreakBefore w:val="0"/>
        <w:widowControl w:val="0"/>
        <w:numPr>
          <w:ilvl w:val="0"/>
          <w:numId w:val="5"/>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来话内容空泛、重复、带有恶意攻击或明显歪曲事实的事项。</w:t>
      </w:r>
    </w:p>
    <w:p>
      <w:pPr>
        <w:pStyle w:val="12"/>
        <w:keepNext w:val="0"/>
        <w:keepLines w:val="0"/>
        <w:pageBreakBefore w:val="0"/>
        <w:widowControl w:val="0"/>
        <w:numPr>
          <w:ilvl w:val="0"/>
          <w:numId w:val="5"/>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其它不宜受理的事项。</w:t>
      </w:r>
    </w:p>
    <w:p>
      <w:pPr>
        <w:pStyle w:val="12"/>
        <w:keepNext w:val="0"/>
        <w:keepLines w:val="0"/>
        <w:pageBreakBefore w:val="0"/>
        <w:widowControl w:val="0"/>
        <w:numPr>
          <w:ilvl w:val="-1"/>
          <w:numId w:val="0"/>
        </w:numPr>
        <w:tabs>
          <w:tab w:val="left" w:pos="420"/>
        </w:tabs>
        <w:kinsoku w:val="0"/>
        <w:wordWrap/>
        <w:overflowPunct/>
        <w:topLinePunct w:val="0"/>
        <w:autoSpaceDE/>
        <w:autoSpaceDN/>
        <w:bidi w:val="0"/>
        <w:adjustRightInd/>
        <w:snapToGrid/>
        <w:spacing w:beforeAutospacing="0" w:afterAutospacing="0" w:line="560" w:lineRule="exact"/>
        <w:ind w:firstLine="0"/>
        <w:jc w:val="center"/>
        <w:textAlignment w:val="auto"/>
        <w:rPr>
          <w:rFonts w:hint="eastAsia" w:ascii="黑体" w:hAnsi="黑体" w:eastAsia="黑体" w:cs="黑体"/>
          <w:sz w:val="32"/>
          <w:szCs w:val="32"/>
          <w:lang w:val="en-US" w:eastAsia="zh-CN"/>
        </w:rPr>
      </w:pPr>
      <w:r>
        <w:rPr>
          <w:rFonts w:hint="eastAsia" w:ascii="黑体" w:hAnsi="黑体" w:eastAsia="黑体" w:cs="黑体"/>
          <w:color w:val="000000"/>
          <w:sz w:val="32"/>
          <w:szCs w:val="32"/>
          <w:shd w:val="clear" w:color="auto" w:fill="FFFFFF"/>
          <w:lang w:eastAsia="zh-CN"/>
        </w:rPr>
        <w:t>第四章</w:t>
      </w:r>
      <w:r>
        <w:rPr>
          <w:rFonts w:hint="eastAsia" w:ascii="黑体" w:hAnsi="黑体" w:eastAsia="黑体" w:cs="黑体"/>
          <w:color w:val="000000"/>
          <w:sz w:val="32"/>
          <w:szCs w:val="32"/>
          <w:shd w:val="clear" w:color="auto" w:fill="FFFFFF"/>
          <w:lang w:val="en-US" w:eastAsia="zh-CN"/>
        </w:rPr>
        <w:t xml:space="preserve"> 工作范围</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hAnsi="宋体" w:eastAsia="仿宋_GB2312" w:cs="宋体"/>
          <w:color w:val="000000"/>
          <w:sz w:val="32"/>
          <w:szCs w:val="32"/>
          <w:highlight w:val="none"/>
          <w:shd w:val="clear" w:color="auto" w:fill="FFFFFF"/>
        </w:rPr>
      </w:pPr>
      <w:r>
        <w:rPr>
          <w:rFonts w:hint="eastAsia" w:ascii="仿宋_GB2312" w:hAnsi="宋体" w:eastAsia="仿宋_GB2312" w:cs="宋体"/>
          <w:color w:val="000000"/>
          <w:sz w:val="32"/>
          <w:szCs w:val="32"/>
          <w:shd w:val="clear" w:color="auto" w:fill="FFFFFF"/>
        </w:rPr>
        <w:t>受理。</w:t>
      </w:r>
      <w:r>
        <w:rPr>
          <w:rFonts w:hint="eastAsia" w:ascii="仿宋_GB2312" w:hAnsi="宋体" w:eastAsia="仿宋_GB2312" w:cs="宋体"/>
          <w:color w:val="000000"/>
          <w:sz w:val="32"/>
          <w:szCs w:val="32"/>
          <w:highlight w:val="none"/>
          <w:shd w:val="clear" w:color="auto" w:fill="FFFFFF"/>
        </w:rPr>
        <w:t>区国资委安排专人负责日常实时浏览、监测“接诉即办”电子系统中派发工单情况</w:t>
      </w:r>
      <w:r>
        <w:rPr>
          <w:rFonts w:hint="eastAsia" w:ascii="仿宋_GB2312" w:hAnsi="宋体" w:eastAsia="仿宋_GB2312" w:cs="宋体"/>
          <w:color w:val="000000"/>
          <w:sz w:val="32"/>
          <w:szCs w:val="32"/>
          <w:highlight w:val="none"/>
          <w:shd w:val="clear" w:color="auto" w:fill="FFFFFF"/>
          <w:lang w:eastAsia="zh-CN"/>
        </w:rPr>
        <w:t>，遇到派发的工单及时接收并核实是否属于区国资委受理范围的事项</w:t>
      </w:r>
      <w:r>
        <w:rPr>
          <w:rFonts w:hint="eastAsia" w:ascii="仿宋_GB2312" w:hAnsi="宋体" w:eastAsia="仿宋_GB2312" w:cs="宋体"/>
          <w:color w:val="000000"/>
          <w:sz w:val="32"/>
          <w:szCs w:val="32"/>
          <w:highlight w:val="none"/>
          <w:shd w:val="clear" w:color="auto" w:fill="FFFFFF"/>
        </w:rPr>
        <w:t>。</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转办。属于</w:t>
      </w:r>
      <w:r>
        <w:rPr>
          <w:rFonts w:hint="eastAsia" w:ascii="仿宋_GB2312" w:hAnsi="宋体" w:eastAsia="仿宋_GB2312" w:cs="宋体"/>
          <w:color w:val="000000"/>
          <w:sz w:val="32"/>
          <w:szCs w:val="32"/>
          <w:shd w:val="clear" w:color="auto" w:fill="FFFFFF"/>
          <w:lang w:eastAsia="zh-CN"/>
        </w:rPr>
        <w:t>区国资委</w:t>
      </w:r>
      <w:r>
        <w:rPr>
          <w:rFonts w:hint="eastAsia" w:ascii="仿宋_GB2312" w:hAnsi="宋体" w:eastAsia="仿宋_GB2312" w:cs="宋体"/>
          <w:color w:val="000000"/>
          <w:sz w:val="32"/>
          <w:szCs w:val="32"/>
          <w:shd w:val="clear" w:color="auto" w:fill="FFFFFF"/>
        </w:rPr>
        <w:t>受理范围的事项，第一时间转派至</w:t>
      </w:r>
      <w:r>
        <w:rPr>
          <w:rFonts w:hint="eastAsia" w:ascii="仿宋_GB2312" w:hAnsi="宋体" w:eastAsia="仿宋_GB2312" w:cs="宋体"/>
          <w:color w:val="000000"/>
          <w:sz w:val="32"/>
          <w:szCs w:val="32"/>
          <w:shd w:val="clear" w:color="auto" w:fill="FFFFFF"/>
          <w:lang w:eastAsia="zh-CN"/>
        </w:rPr>
        <w:t>区国资委</w:t>
      </w:r>
      <w:r>
        <w:rPr>
          <w:rFonts w:hint="eastAsia" w:ascii="仿宋_GB2312" w:hAnsi="宋体" w:eastAsia="仿宋_GB2312" w:cs="宋体"/>
          <w:color w:val="000000"/>
          <w:sz w:val="32"/>
          <w:szCs w:val="32"/>
          <w:shd w:val="clear" w:color="auto" w:fill="FFFFFF"/>
        </w:rPr>
        <w:t>各相关国有企业，并督促企业及时与来话人沟通，核实情况后将核实结果反馈至区国资委办公室。</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办理</w:t>
      </w:r>
    </w:p>
    <w:p>
      <w:pPr>
        <w:pStyle w:val="12"/>
        <w:keepNext w:val="0"/>
        <w:keepLines w:val="0"/>
        <w:pageBreakBefore w:val="0"/>
        <w:widowControl w:val="0"/>
        <w:numPr>
          <w:ilvl w:val="0"/>
          <w:numId w:val="6"/>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对已确定接收的电子工单，督促各承办企业在工单限期内妥善处理来话人反映问题，在到期前</w:t>
      </w:r>
      <w:r>
        <w:rPr>
          <w:rFonts w:hint="eastAsia" w:ascii="仿宋_GB2312" w:hAnsi="宋体" w:eastAsia="仿宋_GB2312" w:cs="宋体"/>
          <w:color w:val="000000"/>
          <w:sz w:val="32"/>
          <w:szCs w:val="32"/>
          <w:shd w:val="clear" w:color="auto" w:fill="FFFFFF"/>
          <w:lang w:val="en-US" w:eastAsia="zh-CN"/>
        </w:rPr>
        <w:t>48</w:t>
      </w:r>
      <w:r>
        <w:rPr>
          <w:rFonts w:hint="eastAsia" w:ascii="仿宋_GB2312" w:hAnsi="宋体" w:eastAsia="仿宋_GB2312" w:cs="宋体"/>
          <w:color w:val="000000"/>
          <w:sz w:val="32"/>
          <w:szCs w:val="32"/>
          <w:shd w:val="clear" w:color="auto" w:fill="FFFFFF"/>
        </w:rPr>
        <w:t>小时内向区国资委办公室提交所需回复材料（即与来话人有效电话截图，通话时长需1分钟以上</w:t>
      </w:r>
      <w:r>
        <w:rPr>
          <w:rFonts w:hint="eastAsia" w:ascii="仿宋_GB2312" w:eastAsia="仿宋_GB2312" w:cs="宋体"/>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rPr>
        <w:t>工单回复文件</w:t>
      </w:r>
      <w:r>
        <w:rPr>
          <w:rFonts w:hint="eastAsia" w:ascii="仿宋_GB2312" w:eastAsia="仿宋_GB2312" w:cs="宋体"/>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rPr>
        <w:t>不计入考核申请表、挂单申请表等“接诉即办”管理部门要求的其他佐证材料），将收集的材料在工单处理期限内报区国资委办公室，办公室按规定统一上传至“接诉即办”电子系统。</w:t>
      </w:r>
    </w:p>
    <w:p>
      <w:pPr>
        <w:pStyle w:val="12"/>
        <w:keepNext w:val="0"/>
        <w:keepLines w:val="0"/>
        <w:pageBreakBefore w:val="0"/>
        <w:widowControl w:val="0"/>
        <w:numPr>
          <w:ilvl w:val="0"/>
          <w:numId w:val="6"/>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lang w:val="en-US" w:eastAsia="zh-CN"/>
        </w:rPr>
        <w:t>按照《鄂尔多斯市接诉即办指挥调度中心关于做好12345热线“接诉即办”诉求延期处理挂单工作的通知》（鄂接诉即办函〔2022〕4号）要求</w:t>
      </w:r>
      <w:r>
        <w:rPr>
          <w:rFonts w:hint="eastAsia" w:ascii="仿宋_GB2312" w:hAnsi="宋体" w:eastAsia="仿宋_GB2312" w:cs="宋体"/>
          <w:color w:val="000000"/>
          <w:sz w:val="32"/>
          <w:szCs w:val="32"/>
          <w:shd w:val="clear" w:color="auto" w:fill="FFFFFF"/>
        </w:rPr>
        <w:t>确因客观原因无法在规定时限内办结的电子工单，承办企业应在办理时限到期前24小时内提出延期申请或挂单申请，同时告知来话人并做好解释工作，延期办理不得超过十五个工作日，延期次数不超过二次，</w:t>
      </w:r>
      <w:commentRangeStart w:id="0"/>
      <w:r>
        <w:rPr>
          <w:rFonts w:hint="eastAsia" w:ascii="仿宋_GB2312" w:hAnsi="宋体" w:eastAsia="仿宋_GB2312" w:cs="宋体"/>
          <w:color w:val="000000"/>
          <w:sz w:val="32"/>
          <w:szCs w:val="32"/>
          <w:shd w:val="clear" w:color="auto" w:fill="FFFFFF"/>
        </w:rPr>
        <w:t>挂单办理每次不得超过三个月。</w:t>
      </w:r>
      <w:commentRangeEnd w:id="0"/>
      <w:r>
        <w:commentReference w:id="0"/>
      </w:r>
    </w:p>
    <w:p>
      <w:pPr>
        <w:pStyle w:val="12"/>
        <w:keepNext w:val="0"/>
        <w:keepLines w:val="0"/>
        <w:pageBreakBefore w:val="0"/>
        <w:widowControl w:val="0"/>
        <w:numPr>
          <w:ilvl w:val="0"/>
          <w:numId w:val="6"/>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如遇职责界定不明、互相推诿、“无人认领”、处理困难或处理过程中有重大纠纷问题的工单，及时逐级向接诉即办工作</w:t>
      </w:r>
      <w:r>
        <w:rPr>
          <w:rFonts w:hint="eastAsia" w:ascii="仿宋_GB2312" w:hAnsi="宋体" w:eastAsia="仿宋_GB2312" w:cs="宋体"/>
          <w:color w:val="000000"/>
          <w:sz w:val="32"/>
          <w:szCs w:val="32"/>
          <w:highlight w:val="none"/>
          <w:shd w:val="clear" w:color="auto" w:fill="FFFFFF"/>
        </w:rPr>
        <w:t>的相应责任人、第一责任人</w:t>
      </w:r>
      <w:r>
        <w:rPr>
          <w:rFonts w:hint="eastAsia" w:ascii="仿宋_GB2312" w:hAnsi="宋体" w:eastAsia="仿宋_GB2312" w:cs="宋体"/>
          <w:color w:val="000000"/>
          <w:sz w:val="32"/>
          <w:szCs w:val="32"/>
          <w:shd w:val="clear" w:color="auto" w:fill="FFFFFF"/>
        </w:rPr>
        <w:t>汇报相关实际情况，经责任领导批示后，积极协调相关部门、企业，妥善处理该工单问题。</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退回。对不属于区国资委受理范围内的工单，在收到该工单12个小时内，与工单派发部门工作人员联系说明实际情况，并</w:t>
      </w:r>
      <w:r>
        <w:rPr>
          <w:rFonts w:hint="eastAsia" w:ascii="仿宋_GB2312" w:hAnsi="宋体" w:eastAsia="仿宋_GB2312" w:cs="宋体"/>
          <w:sz w:val="32"/>
          <w:szCs w:val="32"/>
        </w:rPr>
        <w:t>申请该电子工单转派至其相关责任部门、单位。</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回访。对承办企业已经解决处理完毕的工单，</w:t>
      </w:r>
      <w:r>
        <w:rPr>
          <w:rFonts w:hint="eastAsia" w:ascii="仿宋_GB2312" w:hAnsi="宋体" w:eastAsia="仿宋_GB2312" w:cs="宋体"/>
          <w:color w:val="000000"/>
          <w:sz w:val="32"/>
          <w:szCs w:val="32"/>
          <w:shd w:val="clear" w:color="auto" w:fill="FFFFFF"/>
          <w:lang w:eastAsia="zh-CN"/>
        </w:rPr>
        <w:t>区</w:t>
      </w:r>
      <w:r>
        <w:rPr>
          <w:rFonts w:hint="eastAsia" w:ascii="仿宋_GB2312" w:hAnsi="宋体" w:eastAsia="仿宋_GB2312" w:cs="宋体"/>
          <w:color w:val="000000"/>
          <w:sz w:val="32"/>
          <w:szCs w:val="32"/>
          <w:shd w:val="clear" w:color="auto" w:fill="FFFFFF"/>
        </w:rPr>
        <w:t>国资委办公室须对工单来话人进行电话回访，确认来话人反映意见</w:t>
      </w:r>
      <w:r>
        <w:rPr>
          <w:rFonts w:hint="eastAsia" w:ascii="仿宋_GB2312" w:hAnsi="宋体" w:eastAsia="仿宋_GB2312" w:cs="宋体"/>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rPr>
        <w:t>如来话人表示工单问题未解决，或对承办企业的处理方式、结果不满意，则需及时反馈该回访结果至相应承办企业，并督促承办企业在该工单办理期限内再次进行妥善处理，直至来话人满意为止，或根据相关文件要求、法律规章制度等规定申请不计入考核。</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督查督办。区国资委办公室定期向各承办企业</w:t>
      </w:r>
      <w:r>
        <w:rPr>
          <w:rFonts w:hint="eastAsia" w:ascii="仿宋_GB2312" w:hAnsi="宋体" w:eastAsia="仿宋_GB2312" w:cs="宋体"/>
          <w:color w:val="000000"/>
          <w:sz w:val="32"/>
          <w:szCs w:val="32"/>
          <w:shd w:val="clear" w:color="auto" w:fill="FFFFFF"/>
          <w:lang w:eastAsia="zh-CN"/>
        </w:rPr>
        <w:t>进行日调度</w:t>
      </w:r>
      <w:r>
        <w:rPr>
          <w:rFonts w:hint="eastAsia" w:ascii="仿宋_GB2312" w:hAnsi="宋体" w:eastAsia="仿宋_GB2312" w:cs="宋体"/>
          <w:color w:val="000000"/>
          <w:sz w:val="32"/>
          <w:szCs w:val="32"/>
          <w:shd w:val="clear" w:color="auto" w:fill="FFFFFF"/>
        </w:rPr>
        <w:t>、月通报所受理办结工单情况（包括各承办企业三率情况</w:t>
      </w:r>
      <w:r>
        <w:rPr>
          <w:rFonts w:hint="eastAsia" w:ascii="仿宋_GB2312" w:eastAsia="仿宋_GB2312" w:cs="宋体"/>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rPr>
        <w:t>扣分情况</w:t>
      </w:r>
      <w:r>
        <w:rPr>
          <w:rFonts w:hint="eastAsia" w:ascii="仿宋_GB2312" w:eastAsia="仿宋_GB2312" w:cs="宋体"/>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rPr>
        <w:t>申请不计入考核情况</w:t>
      </w:r>
      <w:r>
        <w:rPr>
          <w:rFonts w:hint="eastAsia" w:ascii="仿宋_GB2312" w:eastAsia="仿宋_GB2312" w:cs="宋体"/>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rPr>
        <w:t>挂单情况</w:t>
      </w:r>
      <w:r>
        <w:rPr>
          <w:rFonts w:hint="eastAsia" w:ascii="仿宋_GB2312" w:eastAsia="仿宋_GB2312" w:cs="宋体"/>
          <w:color w:val="000000"/>
          <w:sz w:val="32"/>
          <w:szCs w:val="32"/>
          <w:shd w:val="clear" w:color="auto" w:fill="FFFFFF"/>
          <w:lang w:eastAsia="zh-CN"/>
        </w:rPr>
        <w:t>、</w:t>
      </w:r>
      <w:r>
        <w:rPr>
          <w:rFonts w:hint="eastAsia" w:ascii="仿宋_GB2312" w:hAnsi="宋体" w:eastAsia="仿宋_GB2312" w:cs="宋体"/>
          <w:color w:val="000000"/>
          <w:sz w:val="32"/>
          <w:szCs w:val="32"/>
          <w:shd w:val="clear" w:color="auto" w:fill="FFFFFF"/>
        </w:rPr>
        <w:t>重大问题、疑难问题工单情况、人民网工单受理情况等其他有价值信息）。</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立卷存档。对当日接收、办结的工单进行归纳整理，</w:t>
      </w:r>
      <w:r>
        <w:rPr>
          <w:rFonts w:hint="eastAsia" w:ascii="仿宋_GB2312" w:hAnsi="宋体" w:eastAsia="仿宋_GB2312" w:cs="宋体"/>
          <w:color w:val="000000"/>
          <w:sz w:val="32"/>
          <w:szCs w:val="32"/>
          <w:shd w:val="clear" w:color="auto" w:fill="FFFFFF"/>
          <w:lang w:eastAsia="zh-CN"/>
        </w:rPr>
        <w:t>每</w:t>
      </w:r>
      <w:r>
        <w:rPr>
          <w:rFonts w:hint="eastAsia" w:ascii="仿宋_GB2312" w:hAnsi="宋体" w:eastAsia="仿宋_GB2312" w:cs="宋体"/>
          <w:color w:val="000000"/>
          <w:sz w:val="32"/>
          <w:szCs w:val="32"/>
          <w:shd w:val="clear" w:color="auto" w:fill="FFFFFF"/>
        </w:rPr>
        <w:t>日下班前</w:t>
      </w:r>
      <w:r>
        <w:rPr>
          <w:rFonts w:hint="eastAsia" w:ascii="仿宋_GB2312" w:hAnsi="宋体" w:eastAsia="仿宋_GB2312" w:cs="宋体"/>
          <w:color w:val="000000"/>
          <w:sz w:val="32"/>
          <w:szCs w:val="32"/>
          <w:shd w:val="clear" w:color="auto" w:fill="FFFFFF"/>
          <w:lang w:eastAsia="zh-CN"/>
        </w:rPr>
        <w:t>应</w:t>
      </w:r>
      <w:r>
        <w:rPr>
          <w:rFonts w:hint="eastAsia" w:ascii="仿宋_GB2312" w:hAnsi="宋体" w:eastAsia="仿宋_GB2312" w:cs="宋体"/>
          <w:color w:val="000000"/>
          <w:sz w:val="32"/>
          <w:szCs w:val="32"/>
          <w:shd w:val="clear" w:color="auto" w:fill="FFFFFF"/>
        </w:rPr>
        <w:t>及时更新台账内工单进展情况</w:t>
      </w:r>
      <w:r>
        <w:rPr>
          <w:rFonts w:hint="eastAsia" w:ascii="仿宋_GB2312" w:hAnsi="宋体" w:eastAsia="仿宋_GB2312" w:cs="宋体"/>
          <w:color w:val="000000"/>
          <w:sz w:val="32"/>
          <w:szCs w:val="32"/>
          <w:shd w:val="clear" w:color="auto" w:fill="FFFFFF"/>
          <w:lang w:eastAsia="zh-CN"/>
        </w:rPr>
        <w:t>，最终</w:t>
      </w:r>
      <w:r>
        <w:rPr>
          <w:rFonts w:hint="eastAsia" w:ascii="仿宋_GB2312" w:hAnsi="宋体" w:eastAsia="仿宋_GB2312" w:cs="宋体"/>
          <w:color w:val="000000"/>
          <w:sz w:val="32"/>
          <w:szCs w:val="32"/>
          <w:shd w:val="clear" w:color="auto" w:fill="FFFFFF"/>
        </w:rPr>
        <w:t>形成当年度接诉即办工单处理情况台账。对“接诉即办”电子系统内显示已归档的工单，区国资委及各承办企业应按照档案管理规定进行归档。归档范围包括电子版和纸质版文件材料保存，含电子工单、承办企业正式回复的红头文件以及相应的佐证材料等其他有价值文件材料。</w:t>
      </w:r>
    </w:p>
    <w:p>
      <w:pPr>
        <w:pStyle w:val="12"/>
        <w:keepNext w:val="0"/>
        <w:keepLines w:val="0"/>
        <w:pageBreakBefore w:val="0"/>
        <w:widowControl w:val="0"/>
        <w:numPr>
          <w:ilvl w:val="-1"/>
          <w:numId w:val="0"/>
        </w:numPr>
        <w:kinsoku w:val="0"/>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t>第五章</w:t>
      </w:r>
      <w:r>
        <w:rPr>
          <w:rFonts w:hint="eastAsia" w:ascii="黑体" w:hAnsi="黑体" w:eastAsia="黑体" w:cs="黑体"/>
          <w:color w:val="000000"/>
          <w:sz w:val="32"/>
          <w:szCs w:val="32"/>
          <w:shd w:val="clear" w:color="auto" w:fill="FFFFFF"/>
          <w:lang w:val="en-US" w:eastAsia="zh-CN"/>
        </w:rPr>
        <w:t xml:space="preserve"> </w:t>
      </w:r>
      <w:r>
        <w:rPr>
          <w:rFonts w:hint="eastAsia" w:ascii="黑体" w:hAnsi="黑体" w:eastAsia="黑体" w:cs="黑体"/>
          <w:color w:val="000000"/>
          <w:sz w:val="32"/>
          <w:szCs w:val="32"/>
          <w:shd w:val="clear" w:color="auto" w:fill="FFFFFF"/>
          <w:lang w:eastAsia="zh-CN"/>
        </w:rPr>
        <w:t>工作要求</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eastAsia="仿宋_GB2312"/>
          <w:sz w:val="32"/>
          <w:szCs w:val="32"/>
        </w:rPr>
      </w:pPr>
      <w:r>
        <w:rPr>
          <w:rFonts w:hint="eastAsia" w:ascii="仿宋_GB2312" w:eastAsia="仿宋_GB2312"/>
          <w:sz w:val="32"/>
          <w:szCs w:val="32"/>
        </w:rPr>
        <w:t>加强组织领导。</w:t>
      </w:r>
      <w:r>
        <w:rPr>
          <w:rFonts w:hint="eastAsia" w:ascii="仿宋_GB2312" w:hAnsi="Calibri" w:eastAsia="仿宋_GB2312"/>
          <w:sz w:val="32"/>
          <w:szCs w:val="32"/>
        </w:rPr>
        <w:t>各承办企业要统一思想认识、提高政治站位，高度重视“</w:t>
      </w:r>
      <w:r>
        <w:rPr>
          <w:rFonts w:hint="eastAsia" w:ascii="仿宋_GB2312" w:eastAsia="仿宋_GB2312"/>
          <w:sz w:val="32"/>
          <w:szCs w:val="32"/>
        </w:rPr>
        <w:t>接诉即办</w:t>
      </w:r>
      <w:r>
        <w:rPr>
          <w:rFonts w:hint="eastAsia" w:ascii="仿宋_GB2312" w:hAnsi="Calibri" w:eastAsia="仿宋_GB2312"/>
          <w:sz w:val="32"/>
          <w:szCs w:val="32"/>
        </w:rPr>
        <w:t>”工作，区属国有企业主要领导人是第一责任人，分管领导是具体责任人</w:t>
      </w:r>
      <w:r>
        <w:rPr>
          <w:rFonts w:hint="eastAsia" w:ascii="仿宋_GB2312" w:hAnsi="Calibri" w:eastAsia="仿宋_GB2312"/>
          <w:sz w:val="32"/>
          <w:szCs w:val="32"/>
          <w:lang w:eastAsia="zh-CN"/>
        </w:rPr>
        <w:t>，</w:t>
      </w:r>
      <w:r>
        <w:rPr>
          <w:rFonts w:hint="eastAsia" w:ascii="仿宋_GB2312" w:hAnsi="Calibri" w:eastAsia="仿宋_GB2312"/>
          <w:sz w:val="32"/>
          <w:szCs w:val="32"/>
        </w:rPr>
        <w:t>承办企业和人员要各司其职、压实责任，共同推动“</w:t>
      </w:r>
      <w:r>
        <w:rPr>
          <w:rFonts w:hint="eastAsia" w:ascii="仿宋_GB2312" w:eastAsia="仿宋_GB2312"/>
          <w:sz w:val="32"/>
          <w:szCs w:val="32"/>
        </w:rPr>
        <w:t>接诉即办</w:t>
      </w:r>
      <w:r>
        <w:rPr>
          <w:rFonts w:hint="eastAsia" w:ascii="仿宋_GB2312" w:hAnsi="Calibri" w:eastAsia="仿宋_GB2312"/>
          <w:sz w:val="32"/>
          <w:szCs w:val="32"/>
        </w:rPr>
        <w:t>”</w:t>
      </w:r>
      <w:r>
        <w:rPr>
          <w:rFonts w:hint="eastAsia" w:ascii="仿宋_GB2312" w:eastAsia="仿宋_GB2312"/>
          <w:sz w:val="32"/>
          <w:szCs w:val="32"/>
        </w:rPr>
        <w:t>工作</w:t>
      </w:r>
      <w:r>
        <w:rPr>
          <w:rFonts w:hint="eastAsia" w:ascii="仿宋_GB2312" w:hAnsi="Calibri" w:eastAsia="仿宋_GB2312"/>
          <w:sz w:val="32"/>
          <w:szCs w:val="32"/>
        </w:rPr>
        <w:t>办理各环节工作落到实处。各承办企业要加强沟通协作，共同研究解决群众反映的难点、热点、重点事项。</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建立健全责任制度。各承办企业要建立内部工作责任制，明确主管领导、承办人员和有关责任人的责任。凡因相关责任人对工作不负责任、玩忽职守、处理不当、互相扯皮等导致“接诉即办”工作滞后、群众意见较大或造成严重后果的企业和个人，依据</w:t>
      </w:r>
      <w:r>
        <w:rPr>
          <w:rFonts w:hint="eastAsia" w:ascii="仿宋_GB2312" w:hAnsi="宋体" w:eastAsia="仿宋_GB2312" w:cs="宋体"/>
          <w:color w:val="000000"/>
          <w:sz w:val="32"/>
          <w:szCs w:val="32"/>
          <w:shd w:val="clear" w:color="auto" w:fill="FFFFFF"/>
          <w:lang w:eastAsia="zh-CN"/>
        </w:rPr>
        <w:t>本规定</w:t>
      </w:r>
      <w:r>
        <w:rPr>
          <w:rFonts w:hint="eastAsia" w:ascii="仿宋_GB2312" w:hAnsi="宋体" w:eastAsia="仿宋_GB2312" w:cs="宋体"/>
          <w:sz w:val="32"/>
          <w:szCs w:val="32"/>
          <w:shd w:val="clear" w:color="auto" w:fill="FFFFFF"/>
        </w:rPr>
        <w:t>严肃处理。</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安全保密制度。各承办企业在办理“接诉即办”事项时，要严格遵守有关法律法规，保密工作，未经区国资委批准，不得对外提供、发布群众来话、意见、建议内容和个人姓名、电话、地址、IP（网络互连协议）地址等不宜公开的信息以及“接诉即办”各项管理制度、统计数据等。</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eastAsia="仿宋_GB2312"/>
          <w:sz w:val="32"/>
          <w:szCs w:val="32"/>
          <w:highlight w:val="none"/>
        </w:rPr>
      </w:pPr>
      <w:r>
        <w:rPr>
          <w:rFonts w:hint="eastAsia" w:ascii="仿宋_GB2312" w:eastAsia="仿宋_GB2312"/>
          <w:sz w:val="32"/>
          <w:szCs w:val="32"/>
          <w:highlight w:val="none"/>
        </w:rPr>
        <w:t>区国资委将健全以响应率、解决率、满意率为核心的“三率”考评体系，健全工作制度、规范考评流程，细化考评主体、范围、标准，各企业要确保反映事项快速响应、高效办理、及时反馈。</w:t>
      </w:r>
      <w:r>
        <w:rPr>
          <w:rFonts w:hint="eastAsia" w:ascii="仿宋_GB2312" w:eastAsia="仿宋_GB2312"/>
          <w:sz w:val="32"/>
          <w:szCs w:val="32"/>
          <w:highlight w:val="none"/>
          <w:lang w:eastAsia="zh-CN"/>
        </w:rPr>
        <w:t>区国资委</w:t>
      </w:r>
      <w:r>
        <w:rPr>
          <w:rFonts w:hint="eastAsia" w:ascii="仿宋_GB2312" w:eastAsia="仿宋_GB2312"/>
          <w:sz w:val="32"/>
          <w:szCs w:val="32"/>
          <w:highlight w:val="none"/>
        </w:rPr>
        <w:t>转派工单后，各企业需在3个小时内答复是否属于各自分管领域并</w:t>
      </w:r>
      <w:r>
        <w:rPr>
          <w:rFonts w:hint="eastAsia" w:ascii="仿宋_GB2312" w:eastAsia="仿宋_GB2312"/>
          <w:sz w:val="32"/>
          <w:szCs w:val="32"/>
          <w:highlight w:val="none"/>
          <w:lang w:eastAsia="zh-CN"/>
        </w:rPr>
        <w:t>限时</w:t>
      </w:r>
      <w:r>
        <w:rPr>
          <w:rFonts w:hint="eastAsia" w:ascii="仿宋_GB2312" w:eastAsia="仿宋_GB2312"/>
          <w:sz w:val="32"/>
          <w:szCs w:val="32"/>
          <w:highlight w:val="none"/>
        </w:rPr>
        <w:t>回复。</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firstLineChars="0"/>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强化监督考核。将“接诉即办”情况即“三率”情况纳入考核排名，并以</w:t>
      </w:r>
      <w:r>
        <w:rPr>
          <w:rFonts w:hint="eastAsia" w:ascii="仿宋_GB2312" w:hAnsi="宋体" w:eastAsia="仿宋_GB2312" w:cs="宋体"/>
          <w:color w:val="000000"/>
          <w:sz w:val="32"/>
          <w:szCs w:val="32"/>
          <w:shd w:val="clear" w:color="auto" w:fill="FFFFFF"/>
          <w:lang w:eastAsia="zh-CN"/>
        </w:rPr>
        <w:t>日调度</w:t>
      </w:r>
      <w:r>
        <w:rPr>
          <w:rFonts w:hint="eastAsia" w:ascii="仿宋_GB2312" w:hAnsi="宋体" w:eastAsia="仿宋_GB2312" w:cs="宋体"/>
          <w:color w:val="000000"/>
          <w:sz w:val="32"/>
          <w:szCs w:val="32"/>
          <w:shd w:val="clear" w:color="auto" w:fill="FFFFFF"/>
        </w:rPr>
        <w:t>、月</w:t>
      </w:r>
      <w:r>
        <w:rPr>
          <w:rFonts w:hint="eastAsia" w:ascii="仿宋_GB2312" w:hAnsi="宋体" w:eastAsia="仿宋_GB2312" w:cs="宋体"/>
          <w:color w:val="000000"/>
          <w:sz w:val="32"/>
          <w:szCs w:val="32"/>
          <w:shd w:val="clear" w:color="auto" w:fill="FFFFFF"/>
          <w:lang w:eastAsia="zh-CN"/>
        </w:rPr>
        <w:t>通</w:t>
      </w:r>
      <w:r>
        <w:rPr>
          <w:rFonts w:hint="eastAsia" w:ascii="仿宋_GB2312" w:hAnsi="宋体" w:eastAsia="仿宋_GB2312" w:cs="宋体"/>
          <w:color w:val="000000"/>
          <w:sz w:val="32"/>
          <w:szCs w:val="32"/>
          <w:shd w:val="clear" w:color="auto" w:fill="FFFFFF"/>
        </w:rPr>
        <w:t>报等形式汇总分析，报区国资委分管领导审定并定期通报。</w:t>
      </w:r>
    </w:p>
    <w:p>
      <w:pPr>
        <w:pStyle w:val="12"/>
        <w:keepNext w:val="0"/>
        <w:keepLines w:val="0"/>
        <w:pageBreakBefore w:val="0"/>
        <w:widowControl w:val="0"/>
        <w:numPr>
          <w:ilvl w:val="0"/>
          <w:numId w:val="7"/>
        </w:numPr>
        <w:tabs>
          <w:tab w:val="left" w:pos="420"/>
        </w:tabs>
        <w:kinsoku w:val="0"/>
        <w:wordWrap/>
        <w:overflowPunct/>
        <w:topLinePunct w:val="0"/>
        <w:autoSpaceDE/>
        <w:autoSpaceDN/>
        <w:bidi w:val="0"/>
        <w:adjustRightInd/>
        <w:snapToGrid/>
        <w:spacing w:beforeAutospacing="0" w:afterAutospacing="0" w:line="560" w:lineRule="exact"/>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考核。</w:t>
      </w:r>
    </w:p>
    <w:p>
      <w:pPr>
        <w:pStyle w:val="12"/>
        <w:keepNext w:val="0"/>
        <w:keepLines w:val="0"/>
        <w:pageBreakBefore w:val="0"/>
        <w:widowControl w:val="0"/>
        <w:numPr>
          <w:ilvl w:val="-1"/>
          <w:numId w:val="0"/>
        </w:numPr>
        <w:kinsoku w:val="0"/>
        <w:wordWrap/>
        <w:overflowPunct/>
        <w:topLinePunct w:val="0"/>
        <w:autoSpaceDE/>
        <w:autoSpaceDN/>
        <w:bidi w:val="0"/>
        <w:adjustRightInd/>
        <w:snapToGrid/>
        <w:spacing w:beforeAutospacing="0" w:afterAutospacing="0" w:line="560" w:lineRule="exact"/>
        <w:ind w:left="0" w:firstLine="684" w:firstLineChars="200"/>
        <w:jc w:val="both"/>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1"/>
          <w:sz w:val="32"/>
          <w:szCs w:val="32"/>
          <w:lang w:val="en-US" w:eastAsia="zh-CN"/>
        </w:rPr>
        <w:t>1.</w:t>
      </w:r>
      <w:r>
        <w:rPr>
          <w:rFonts w:hint="eastAsia" w:ascii="仿宋_GB2312" w:hAnsi="仿宋_GB2312" w:eastAsia="仿宋_GB2312" w:cs="仿宋_GB2312"/>
          <w:spacing w:val="11"/>
          <w:sz w:val="32"/>
          <w:szCs w:val="32"/>
        </w:rPr>
        <w:t>考核对象</w:t>
      </w:r>
      <w:r>
        <w:rPr>
          <w:rFonts w:hint="eastAsia" w:ascii="仿宋_GB2312" w:hAnsi="仿宋_GB2312" w:eastAsia="仿宋_GB2312" w:cs="仿宋_GB2312"/>
          <w:spacing w:val="11"/>
          <w:sz w:val="32"/>
          <w:szCs w:val="32"/>
          <w:lang w:eastAsia="zh-CN"/>
        </w:rPr>
        <w:t>。</w:t>
      </w:r>
      <w:r>
        <w:rPr>
          <w:rFonts w:hint="eastAsia" w:ascii="仿宋_GB2312" w:hAnsi="仿宋_GB2312" w:eastAsia="仿宋_GB2312" w:cs="仿宋_GB2312"/>
          <w:spacing w:val="11"/>
          <w:sz w:val="32"/>
          <w:szCs w:val="32"/>
        </w:rPr>
        <w:t>“接诉即办”工作承办企业，即各区属国有企业。本年度内没有“接诉即办”工作的承办企业不参加考核。</w:t>
      </w:r>
    </w:p>
    <w:p>
      <w:pPr>
        <w:pStyle w:val="12"/>
        <w:keepNext w:val="0"/>
        <w:keepLines w:val="0"/>
        <w:pageBreakBefore w:val="0"/>
        <w:widowControl w:val="0"/>
        <w:numPr>
          <w:ilvl w:val="-1"/>
          <w:numId w:val="0"/>
        </w:numPr>
        <w:kinsoku w:val="0"/>
        <w:wordWrap/>
        <w:overflowPunct/>
        <w:topLinePunct w:val="0"/>
        <w:autoSpaceDE/>
        <w:autoSpaceDN/>
        <w:bidi w:val="0"/>
        <w:adjustRightInd/>
        <w:snapToGrid/>
        <w:spacing w:beforeAutospacing="0" w:afterAutospacing="0" w:line="560" w:lineRule="exact"/>
        <w:ind w:left="0" w:firstLine="684"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spacing w:val="11"/>
          <w:sz w:val="32"/>
          <w:szCs w:val="32"/>
          <w:lang w:val="en-US" w:eastAsia="zh-CN"/>
        </w:rPr>
        <w:t>2.</w:t>
      </w:r>
      <w:r>
        <w:rPr>
          <w:rFonts w:hint="eastAsia" w:ascii="仿宋_GB2312" w:hAnsi="仿宋_GB2312" w:eastAsia="仿宋_GB2312" w:cs="仿宋_GB2312"/>
          <w:spacing w:val="11"/>
          <w:sz w:val="32"/>
          <w:szCs w:val="32"/>
        </w:rPr>
        <w:t>基本原则。坚持客观公正和科学严谨、注重实绩和群众满意度，实行数量与质量相结合的原则，确保群众诉求得到有效解决。</w:t>
      </w:r>
    </w:p>
    <w:p>
      <w:pPr>
        <w:pStyle w:val="12"/>
        <w:keepNext w:val="0"/>
        <w:keepLines w:val="0"/>
        <w:pageBreakBefore w:val="0"/>
        <w:widowControl w:val="0"/>
        <w:numPr>
          <w:ilvl w:val="-1"/>
          <w:numId w:val="0"/>
        </w:numPr>
        <w:kinsoku w:val="0"/>
        <w:wordWrap/>
        <w:overflowPunct/>
        <w:topLinePunct w:val="0"/>
        <w:autoSpaceDE/>
        <w:autoSpaceDN/>
        <w:bidi w:val="0"/>
        <w:adjustRightInd/>
        <w:snapToGrid/>
        <w:spacing w:beforeAutospacing="0" w:afterAutospacing="0" w:line="560" w:lineRule="exact"/>
        <w:ind w:left="0" w:firstLine="684" w:firstLineChars="20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spacing w:val="11"/>
          <w:sz w:val="32"/>
          <w:szCs w:val="32"/>
          <w:lang w:val="en-US" w:eastAsia="zh-CN"/>
        </w:rPr>
        <w:t>3.</w:t>
      </w:r>
      <w:r>
        <w:rPr>
          <w:rFonts w:hint="eastAsia" w:ascii="仿宋_GB2312" w:hAnsi="仿宋_GB2312" w:eastAsia="仿宋_GB2312" w:cs="仿宋_GB2312"/>
          <w:spacing w:val="11"/>
          <w:sz w:val="32"/>
          <w:szCs w:val="32"/>
        </w:rPr>
        <w:t>考核主体。</w:t>
      </w:r>
      <w:r>
        <w:rPr>
          <w:rFonts w:hint="eastAsia" w:ascii="仿宋_GB2312" w:hAnsi="宋体" w:eastAsia="仿宋_GB2312" w:cs="宋体"/>
          <w:color w:val="000000"/>
          <w:sz w:val="32"/>
          <w:szCs w:val="32"/>
          <w:shd w:val="clear" w:color="auto" w:fill="FFFFFF"/>
          <w:lang w:eastAsia="zh-CN"/>
        </w:rPr>
        <w:t>区国资委</w:t>
      </w:r>
      <w:r>
        <w:rPr>
          <w:rFonts w:hint="eastAsia" w:ascii="仿宋_GB2312" w:hAnsi="仿宋_GB2312" w:eastAsia="仿宋_GB2312" w:cs="仿宋_GB2312"/>
          <w:spacing w:val="11"/>
          <w:sz w:val="32"/>
          <w:szCs w:val="32"/>
        </w:rPr>
        <w:t>统一部署、组织、协调和实施。</w:t>
      </w:r>
    </w:p>
    <w:p>
      <w:pPr>
        <w:pStyle w:val="12"/>
        <w:keepNext w:val="0"/>
        <w:keepLines w:val="0"/>
        <w:pageBreakBefore w:val="0"/>
        <w:widowControl w:val="0"/>
        <w:numPr>
          <w:ilvl w:val="-1"/>
          <w:numId w:val="0"/>
        </w:numPr>
        <w:kinsoku w:val="0"/>
        <w:wordWrap/>
        <w:overflowPunct/>
        <w:topLinePunct w:val="0"/>
        <w:autoSpaceDE/>
        <w:autoSpaceDN/>
        <w:bidi w:val="0"/>
        <w:adjustRightInd/>
        <w:snapToGrid/>
        <w:spacing w:beforeAutospacing="0" w:afterAutospacing="0" w:line="560" w:lineRule="exact"/>
        <w:ind w:firstLine="656" w:firstLineChars="200"/>
        <w:jc w:val="both"/>
        <w:textAlignment w:val="auto"/>
        <w:rPr>
          <w:rFonts w:ascii="仿宋_GB2312" w:eastAsia="仿宋_GB2312"/>
          <w:sz w:val="32"/>
          <w:szCs w:val="32"/>
        </w:rPr>
      </w:pPr>
      <w:r>
        <w:rPr>
          <w:rFonts w:hint="eastAsia" w:ascii="仿宋_GB2312" w:hAnsi="仿宋_GB2312" w:eastAsia="仿宋_GB2312" w:cs="仿宋_GB2312"/>
          <w:spacing w:val="4"/>
          <w:sz w:val="32"/>
          <w:szCs w:val="32"/>
          <w:lang w:val="en-US" w:eastAsia="zh-CN"/>
        </w:rPr>
        <w:t>4.</w:t>
      </w:r>
      <w:r>
        <w:rPr>
          <w:rFonts w:hint="eastAsia" w:ascii="仿宋_GB2312" w:hAnsi="仿宋_GB2312" w:eastAsia="仿宋_GB2312" w:cs="仿宋_GB2312"/>
          <w:spacing w:val="4"/>
          <w:sz w:val="32"/>
          <w:szCs w:val="32"/>
          <w:lang w:eastAsia="zh-CN"/>
        </w:rPr>
        <w:t>考核内容。</w:t>
      </w:r>
      <w:r>
        <w:rPr>
          <w:rFonts w:hint="eastAsia" w:ascii="仿宋_GB2312" w:hAnsi="仿宋_GB2312" w:eastAsia="仿宋_GB2312" w:cs="仿宋_GB2312"/>
          <w:spacing w:val="4"/>
          <w:sz w:val="32"/>
          <w:szCs w:val="32"/>
        </w:rPr>
        <w:t>为</w:t>
      </w:r>
      <w:r>
        <w:rPr>
          <w:rFonts w:hint="eastAsia" w:ascii="仿宋_GB2312" w:hAnsi="宋体" w:eastAsia="仿宋_GB2312" w:cs="宋体"/>
          <w:color w:val="000000"/>
          <w:sz w:val="32"/>
          <w:szCs w:val="32"/>
          <w:shd w:val="clear" w:color="auto" w:fill="FFFFFF"/>
        </w:rPr>
        <w:t>确保“接诉即办”工作高效运行，区国资委办公室对各承办企业进行月度排名和年度考核，主要围绕重视程度、办理工作量、工作效率、群众满意度、政务知识库建设等指标进行量化考核</w:t>
      </w:r>
      <w:r>
        <w:rPr>
          <w:rFonts w:hint="eastAsia" w:ascii="楷体_GB2312" w:hAnsi="宋体" w:eastAsia="楷体_GB2312" w:cs="宋体"/>
          <w:color w:val="000000"/>
          <w:sz w:val="32"/>
          <w:szCs w:val="32"/>
          <w:shd w:val="clear" w:color="auto" w:fill="FFFFFF"/>
        </w:rPr>
        <w:t>（考核细则及评价方法见附表）</w:t>
      </w:r>
      <w:r>
        <w:rPr>
          <w:rFonts w:hint="eastAsia" w:ascii="仿宋_GB2312" w:hAnsi="宋体" w:eastAsia="仿宋_GB2312" w:cs="宋体"/>
          <w:color w:val="000000"/>
          <w:sz w:val="32"/>
          <w:szCs w:val="32"/>
          <w:shd w:val="clear" w:color="auto" w:fill="FFFFFF"/>
        </w:rPr>
        <w:t>，并将考核结果纳入经营业绩考核体系</w:t>
      </w:r>
      <w:r>
        <w:rPr>
          <w:rFonts w:hint="eastAsia" w:ascii="楷体_GB2312" w:hAnsi="宋体" w:eastAsia="楷体_GB2312" w:cs="宋体"/>
          <w:color w:val="000000"/>
          <w:sz w:val="32"/>
          <w:szCs w:val="32"/>
          <w:shd w:val="clear" w:color="auto" w:fill="FFFFFF"/>
        </w:rPr>
        <w:t>。</w:t>
      </w:r>
    </w:p>
    <w:p>
      <w:pPr>
        <w:pStyle w:val="12"/>
        <w:keepNext w:val="0"/>
        <w:keepLines w:val="0"/>
        <w:pageBreakBefore w:val="0"/>
        <w:numPr>
          <w:ilvl w:val="0"/>
          <w:numId w:val="7"/>
        </w:numPr>
        <w:tabs>
          <w:tab w:val="left" w:pos="420"/>
        </w:tabs>
        <w:kinsoku w:val="0"/>
        <w:wordWrap/>
        <w:overflowPunct/>
        <w:topLinePunct w:val="0"/>
        <w:autoSpaceDE/>
        <w:autoSpaceDN/>
        <w:bidi w:val="0"/>
        <w:spacing w:beforeAutospacing="0" w:afterAutospacing="0" w:line="560" w:lineRule="exact"/>
        <w:jc w:val="both"/>
        <w:textAlignment w:val="auto"/>
      </w:pPr>
      <w:r>
        <w:rPr>
          <w:rFonts w:hint="eastAsia" w:ascii="仿宋_GB2312" w:hAnsi="宋体" w:eastAsia="仿宋_GB2312" w:cs="宋体"/>
          <w:color w:val="000000"/>
          <w:sz w:val="32"/>
          <w:szCs w:val="32"/>
          <w:shd w:val="clear" w:color="auto" w:fill="FFFFFF"/>
        </w:rPr>
        <w:t>奖惩</w:t>
      </w:r>
    </w:p>
    <w:p>
      <w:pPr>
        <w:pStyle w:val="12"/>
        <w:keepNext w:val="0"/>
        <w:keepLines w:val="0"/>
        <w:pageBreakBefore w:val="0"/>
        <w:numPr>
          <w:ilvl w:val="-1"/>
          <w:numId w:val="0"/>
        </w:numPr>
        <w:tabs>
          <w:tab w:val="left" w:pos="420"/>
        </w:tabs>
        <w:kinsoku w:val="0"/>
        <w:wordWrap/>
        <w:overflowPunct/>
        <w:topLinePunct w:val="0"/>
        <w:autoSpaceDE/>
        <w:autoSpaceDN/>
        <w:bidi w:val="0"/>
        <w:spacing w:beforeAutospacing="0" w:afterAutospacing="0" w:line="560" w:lineRule="exact"/>
        <w:ind w:left="0" w:firstLine="640" w:firstLineChars="200"/>
        <w:jc w:val="both"/>
        <w:textAlignment w:val="auto"/>
      </w:pPr>
      <w:r>
        <w:rPr>
          <w:rFonts w:hint="eastAsia" w:ascii="仿宋_GB2312" w:hAnsi="宋体" w:eastAsia="仿宋_GB2312" w:cs="宋体"/>
          <w:color w:val="000000"/>
          <w:sz w:val="32"/>
          <w:szCs w:val="32"/>
          <w:shd w:val="clear" w:color="auto" w:fill="FFFFFF"/>
        </w:rPr>
        <w:t>经区国资委党委批准后，根据“接诉即办”年度考核结果，按照有关规定对工作成绩突出的单位和个人给予表彰奖励。对因工作落实不到位、不作为、乱作为、敷衍塞责、弄虚作假、玩忽职守等造成不良影响的企业和个人给予通报批评，并</w:t>
      </w:r>
      <w:r>
        <w:rPr>
          <w:rFonts w:hint="eastAsia" w:ascii="仿宋_GB2312" w:hAnsi="宋体" w:eastAsia="仿宋_GB2312" w:cs="宋体"/>
          <w:color w:val="000000"/>
          <w:sz w:val="32"/>
          <w:szCs w:val="32"/>
          <w:shd w:val="clear" w:color="auto" w:fill="FFFFFF"/>
          <w:lang w:eastAsia="zh-CN"/>
        </w:rPr>
        <w:t>由相关部门</w:t>
      </w:r>
      <w:r>
        <w:rPr>
          <w:rFonts w:hint="eastAsia" w:ascii="仿宋_GB2312" w:hAnsi="宋体" w:eastAsia="仿宋_GB2312" w:cs="宋体"/>
          <w:color w:val="000000"/>
          <w:sz w:val="32"/>
          <w:szCs w:val="32"/>
          <w:shd w:val="clear" w:color="auto" w:fill="FFFFFF"/>
        </w:rPr>
        <w:t>追究相关领导及工作人员的责任。</w:t>
      </w:r>
    </w:p>
    <w:p>
      <w:pPr>
        <w:pStyle w:val="12"/>
        <w:keepNext w:val="0"/>
        <w:keepLines w:val="0"/>
        <w:pageBreakBefore w:val="0"/>
        <w:widowControl w:val="0"/>
        <w:numPr>
          <w:ilvl w:val="-1"/>
          <w:numId w:val="0"/>
        </w:numPr>
        <w:kinsoku w:val="0"/>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第六章</w:t>
      </w:r>
      <w:r>
        <w:rPr>
          <w:rFonts w:hint="eastAsia" w:ascii="黑体" w:hAnsi="黑体" w:eastAsia="黑体" w:cs="黑体"/>
          <w:color w:val="000000"/>
          <w:sz w:val="32"/>
          <w:szCs w:val="32"/>
          <w:shd w:val="clear" w:color="auto" w:fill="FFFFFF"/>
          <w:lang w:val="en-US" w:eastAsia="zh-CN"/>
        </w:rPr>
        <w:t xml:space="preserve"> 附 则</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本规定由</w:t>
      </w:r>
      <w:r>
        <w:rPr>
          <w:rFonts w:hint="eastAsia" w:ascii="仿宋_GB2312" w:hAnsi="仿宋_GB2312" w:eastAsia="仿宋_GB2312" w:cs="仿宋_GB2312"/>
          <w:spacing w:val="4"/>
          <w:sz w:val="32"/>
          <w:szCs w:val="32"/>
        </w:rPr>
        <w:t>鄂尔多斯市东胜区国有资产监督管理委员会负责解释。</w:t>
      </w:r>
    </w:p>
    <w:p>
      <w:pPr>
        <w:pStyle w:val="12"/>
        <w:keepNext w:val="0"/>
        <w:keepLines w:val="0"/>
        <w:pageBreakBefore w:val="0"/>
        <w:widowControl w:val="0"/>
        <w:numPr>
          <w:ilvl w:val="0"/>
          <w:numId w:val="1"/>
        </w:numPr>
        <w:kinsoku w:val="0"/>
        <w:wordWrap/>
        <w:overflowPunct/>
        <w:topLinePunct w:val="0"/>
        <w:autoSpaceDE/>
        <w:autoSpaceDN/>
        <w:bidi w:val="0"/>
        <w:adjustRightInd/>
        <w:snapToGrid/>
        <w:spacing w:beforeAutospacing="0" w:afterAutospacing="0" w:line="560" w:lineRule="exact"/>
        <w:ind w:left="0" w:firstLine="0"/>
        <w:jc w:val="both"/>
        <w:textAlignment w:val="auto"/>
        <w:rPr>
          <w:rFonts w:ascii="仿宋_GB2312" w:eastAsia="仿宋_GB2312"/>
          <w:sz w:val="32"/>
          <w:szCs w:val="32"/>
        </w:rPr>
      </w:pPr>
      <w:r>
        <w:rPr>
          <w:rFonts w:hint="eastAsia" w:ascii="仿宋_GB2312" w:hAnsi="宋体" w:eastAsia="仿宋_GB2312" w:cs="宋体"/>
          <w:color w:val="000000"/>
          <w:sz w:val="32"/>
          <w:szCs w:val="32"/>
          <w:shd w:val="clear" w:color="auto" w:fill="FFFFFF"/>
        </w:rPr>
        <w:t>本办法自印发之日起实施。</w:t>
      </w:r>
    </w:p>
    <w:p>
      <w:pPr>
        <w:pStyle w:val="12"/>
        <w:keepNext w:val="0"/>
        <w:keepLines w:val="0"/>
        <w:pageBreakBefore w:val="0"/>
        <w:widowControl w:val="0"/>
        <w:kinsoku w:val="0"/>
        <w:wordWrap/>
        <w:overflowPunct/>
        <w:topLinePunct w:val="0"/>
        <w:autoSpaceDE/>
        <w:autoSpaceDN/>
        <w:bidi w:val="0"/>
        <w:adjustRightInd/>
        <w:snapToGrid/>
        <w:spacing w:beforeAutospacing="0" w:afterAutospacing="0" w:line="560" w:lineRule="exact"/>
        <w:jc w:val="both"/>
        <w:textAlignment w:val="auto"/>
        <w:rPr>
          <w:rFonts w:hint="eastAsia" w:ascii="仿宋_GB2312" w:hAnsi="宋体" w:eastAsia="仿宋_GB2312" w:cs="宋体"/>
          <w:color w:val="000000"/>
          <w:sz w:val="32"/>
          <w:szCs w:val="32"/>
          <w:shd w:val="clear" w:color="auto" w:fill="FFFFFF"/>
        </w:rPr>
      </w:pPr>
    </w:p>
    <w:p>
      <w:pPr>
        <w:pStyle w:val="12"/>
        <w:keepNext w:val="0"/>
        <w:keepLines w:val="0"/>
        <w:pageBreakBefore w:val="0"/>
        <w:widowControl w:val="0"/>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附表：“接诉即办”工作考核细则及评价方法</w:t>
      </w:r>
    </w:p>
    <w:p>
      <w:pPr>
        <w:pStyle w:val="12"/>
        <w:keepNext w:val="0"/>
        <w:keepLines w:val="0"/>
        <w:pageBreakBefore w:val="0"/>
        <w:widowControl w:val="0"/>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color w:val="000000"/>
          <w:sz w:val="32"/>
          <w:szCs w:val="32"/>
          <w:shd w:val="clear" w:color="auto" w:fill="FFFFFF"/>
        </w:rPr>
      </w:pPr>
    </w:p>
    <w:p>
      <w:pPr>
        <w:pStyle w:val="12"/>
        <w:keepNext w:val="0"/>
        <w:keepLines w:val="0"/>
        <w:pageBreakBefore w:val="0"/>
        <w:widowControl w:val="0"/>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color w:val="000000"/>
          <w:sz w:val="32"/>
          <w:szCs w:val="32"/>
          <w:shd w:val="clear" w:color="auto" w:fill="FFFFFF"/>
        </w:rPr>
      </w:pPr>
    </w:p>
    <w:p>
      <w:pPr>
        <w:pStyle w:val="12"/>
        <w:keepNext w:val="0"/>
        <w:keepLines w:val="0"/>
        <w:pageBreakBefore w:val="0"/>
        <w:widowControl w:val="0"/>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color w:val="000000"/>
          <w:sz w:val="32"/>
          <w:szCs w:val="32"/>
          <w:shd w:val="clear" w:color="auto" w:fill="FFFFFF"/>
        </w:rPr>
      </w:pPr>
    </w:p>
    <w:p>
      <w:pPr>
        <w:pStyle w:val="12"/>
        <w:keepNext w:val="0"/>
        <w:keepLines w:val="0"/>
        <w:pageBreakBefore w:val="0"/>
        <w:widowControl w:val="0"/>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color w:val="000000"/>
          <w:sz w:val="32"/>
          <w:szCs w:val="32"/>
          <w:shd w:val="clear" w:color="auto" w:fill="FFFFFF"/>
        </w:rPr>
      </w:pPr>
    </w:p>
    <w:p>
      <w:pPr>
        <w:keepNext w:val="0"/>
        <w:keepLines w:val="0"/>
        <w:pageBreakBefore w:val="0"/>
        <w:wordWrap/>
        <w:overflowPunct/>
        <w:topLinePunct w:val="0"/>
        <w:autoSpaceDE/>
        <w:autoSpaceDN/>
        <w:bidi w:val="0"/>
        <w:spacing w:line="560" w:lineRule="exact"/>
        <w:textAlignment w:val="auto"/>
        <w:rPr>
          <w:rFonts w:hint="eastAsia" w:ascii="仿宋_GB2312" w:hAnsi="宋体" w:eastAsia="仿宋_GB2312" w:cs="宋体"/>
          <w:color w:val="000000"/>
          <w:sz w:val="32"/>
          <w:szCs w:val="32"/>
          <w:shd w:val="clear" w:color="auto" w:fill="FFFFFF"/>
        </w:rPr>
      </w:pPr>
    </w:p>
    <w:p>
      <w:pPr>
        <w:keepNext w:val="0"/>
        <w:keepLines w:val="0"/>
        <w:pageBreakBefore w:val="0"/>
        <w:wordWrap/>
        <w:overflowPunct/>
        <w:topLinePunct w:val="0"/>
        <w:autoSpaceDE/>
        <w:autoSpaceDN/>
        <w:bidi w:val="0"/>
        <w:spacing w:line="560" w:lineRule="exact"/>
        <w:textAlignment w:val="auto"/>
        <w:rPr>
          <w:rFonts w:hint="eastAsia" w:ascii="仿宋_GB2312" w:hAnsi="宋体" w:eastAsia="仿宋_GB2312" w:cs="宋体"/>
          <w:color w:val="000000"/>
          <w:sz w:val="32"/>
          <w:szCs w:val="32"/>
          <w:shd w:val="clear" w:color="auto" w:fill="FFFFFF"/>
        </w:rPr>
      </w:pPr>
    </w:p>
    <w:p>
      <w:pPr>
        <w:keepNext w:val="0"/>
        <w:keepLines w:val="0"/>
        <w:pageBreakBefore w:val="0"/>
        <w:wordWrap/>
        <w:overflowPunct/>
        <w:topLinePunct w:val="0"/>
        <w:autoSpaceDE/>
        <w:autoSpaceDN/>
        <w:bidi w:val="0"/>
        <w:spacing w:line="560" w:lineRule="exact"/>
        <w:textAlignment w:val="auto"/>
        <w:rPr>
          <w:rFonts w:hint="eastAsia" w:ascii="仿宋_GB2312" w:hAnsi="宋体" w:eastAsia="仿宋_GB2312" w:cs="宋体"/>
          <w:color w:val="000000"/>
          <w:sz w:val="32"/>
          <w:szCs w:val="32"/>
          <w:shd w:val="clear" w:color="auto" w:fill="FFFFFF"/>
        </w:rPr>
      </w:pPr>
    </w:p>
    <w:p>
      <w:pPr>
        <w:keepNext w:val="0"/>
        <w:keepLines w:val="0"/>
        <w:pageBreakBefore w:val="0"/>
        <w:wordWrap/>
        <w:overflowPunct/>
        <w:topLinePunct w:val="0"/>
        <w:autoSpaceDE/>
        <w:autoSpaceDN/>
        <w:bidi w:val="0"/>
        <w:spacing w:line="560" w:lineRule="exact"/>
        <w:textAlignment w:val="auto"/>
        <w:rPr>
          <w:rFonts w:hint="eastAsia" w:ascii="仿宋_GB2312" w:hAnsi="宋体" w:eastAsia="仿宋_GB2312" w:cs="宋体"/>
          <w:color w:val="000000"/>
          <w:sz w:val="32"/>
          <w:szCs w:val="32"/>
          <w:shd w:val="clear" w:color="auto" w:fill="FFFFFF"/>
        </w:rPr>
        <w:sectPr>
          <w:headerReference r:id="rId6" w:type="default"/>
          <w:footerReference r:id="rId7" w:type="default"/>
          <w:pgSz w:w="11906" w:h="16838"/>
          <w:pgMar w:top="2098" w:right="1474" w:bottom="1985" w:left="1587" w:header="851" w:footer="1701" w:gutter="0"/>
          <w:pgNumType w:fmt="numberInDash"/>
          <w:cols w:space="425" w:num="1"/>
          <w:docGrid w:type="lines" w:linePitch="312" w:charSpace="0"/>
        </w:sectPr>
      </w:pPr>
    </w:p>
    <w:p>
      <w:pPr>
        <w:pStyle w:val="12"/>
        <w:keepNext w:val="0"/>
        <w:keepLines w:val="0"/>
        <w:pageBreakBefore w:val="0"/>
        <w:kinsoku w:val="0"/>
        <w:wordWrap/>
        <w:overflowPunct/>
        <w:topLinePunct w:val="0"/>
        <w:autoSpaceDE/>
        <w:autoSpaceDN/>
        <w:bidi w:val="0"/>
        <w:spacing w:beforeAutospacing="0" w:afterAutospacing="0"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附表</w:t>
      </w:r>
    </w:p>
    <w:p>
      <w:pPr>
        <w:pStyle w:val="12"/>
        <w:keepNext w:val="0"/>
        <w:keepLines w:val="0"/>
        <w:pageBreakBefore w:val="0"/>
        <w:kinsoku w:val="0"/>
        <w:wordWrap/>
        <w:overflowPunct/>
        <w:topLinePunct w:val="0"/>
        <w:autoSpaceDE/>
        <w:autoSpaceDN/>
        <w:bidi w:val="0"/>
        <w:spacing w:beforeAutospacing="0" w:afterAutospacing="0" w:line="560" w:lineRule="exact"/>
        <w:jc w:val="center"/>
        <w:textAlignment w:val="auto"/>
        <w:rPr>
          <w:rFonts w:ascii="方正小标宋简体" w:hAnsi="宋体" w:eastAsia="方正小标宋简体" w:cs="宋体"/>
          <w:color w:val="000000"/>
          <w:sz w:val="32"/>
          <w:szCs w:val="22"/>
        </w:rPr>
      </w:pPr>
      <w:r>
        <w:rPr>
          <w:rFonts w:hint="eastAsia" w:ascii="方正小标宋简体" w:hAnsi="宋体" w:eastAsia="方正小标宋简体" w:cs="宋体"/>
          <w:color w:val="000000"/>
          <w:sz w:val="32"/>
          <w:szCs w:val="22"/>
        </w:rPr>
        <w:t>“接诉即办”工作考核细则及评价方法</w:t>
      </w:r>
    </w:p>
    <w:p>
      <w:pPr>
        <w:pStyle w:val="12"/>
        <w:keepNext w:val="0"/>
        <w:keepLines w:val="0"/>
        <w:pageBreakBefore w:val="0"/>
        <w:kinsoku w:val="0"/>
        <w:wordWrap/>
        <w:overflowPunct/>
        <w:topLinePunct w:val="0"/>
        <w:autoSpaceDE/>
        <w:autoSpaceDN/>
        <w:bidi w:val="0"/>
        <w:spacing w:beforeAutospacing="0" w:afterAutospacing="0" w:line="560" w:lineRule="exact"/>
        <w:jc w:val="center"/>
        <w:textAlignment w:val="auto"/>
        <w:rPr>
          <w:rFonts w:ascii="仿宋_GB2312" w:eastAsia="仿宋_GB2312"/>
          <w:sz w:val="20"/>
          <w:szCs w:val="32"/>
        </w:rPr>
      </w:pPr>
    </w:p>
    <w:tbl>
      <w:tblPr>
        <w:tblStyle w:val="15"/>
        <w:tblW w:w="15494" w:type="dxa"/>
        <w:jc w:val="center"/>
        <w:tblLayout w:type="autofit"/>
        <w:tblCellMar>
          <w:top w:w="0" w:type="dxa"/>
          <w:left w:w="108" w:type="dxa"/>
          <w:bottom w:w="0" w:type="dxa"/>
          <w:right w:w="108" w:type="dxa"/>
        </w:tblCellMar>
      </w:tblPr>
      <w:tblGrid>
        <w:gridCol w:w="1180"/>
        <w:gridCol w:w="2588"/>
        <w:gridCol w:w="7382"/>
        <w:gridCol w:w="1650"/>
        <w:gridCol w:w="2694"/>
      </w:tblGrid>
      <w:tr>
        <w:tblPrEx>
          <w:tblCellMar>
            <w:top w:w="0" w:type="dxa"/>
            <w:left w:w="108" w:type="dxa"/>
            <w:bottom w:w="0" w:type="dxa"/>
            <w:right w:w="108" w:type="dxa"/>
          </w:tblCellMar>
        </w:tblPrEx>
        <w:trPr>
          <w:trHeight w:val="540" w:hRule="atLeast"/>
          <w:tblHeader/>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黑体" w:hAnsi="黑体" w:eastAsia="黑体" w:cs="宋体"/>
                <w:color w:val="000000"/>
                <w:kern w:val="0"/>
                <w:sz w:val="22"/>
                <w:szCs w:val="22"/>
              </w:rPr>
            </w:pPr>
            <w:r>
              <w:rPr>
                <w:rFonts w:hint="eastAsia" w:ascii="黑体" w:hAnsi="黑体" w:eastAsia="黑体" w:cs="宋体"/>
                <w:color w:val="000000"/>
                <w:kern w:val="0"/>
                <w:sz w:val="22"/>
                <w:szCs w:val="22"/>
              </w:rPr>
              <w:t>考核项目及分值</w:t>
            </w:r>
          </w:p>
        </w:tc>
        <w:tc>
          <w:tcPr>
            <w:tcW w:w="25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黑体" w:hAnsi="黑体" w:eastAsia="黑体" w:cs="宋体"/>
                <w:color w:val="000000"/>
                <w:kern w:val="0"/>
                <w:sz w:val="22"/>
                <w:szCs w:val="22"/>
              </w:rPr>
            </w:pPr>
            <w:r>
              <w:rPr>
                <w:rFonts w:hint="eastAsia" w:ascii="黑体" w:hAnsi="黑体" w:eastAsia="黑体" w:cs="宋体"/>
                <w:color w:val="000000"/>
                <w:kern w:val="0"/>
                <w:sz w:val="22"/>
                <w:szCs w:val="22"/>
              </w:rPr>
              <w:t>考核内容</w:t>
            </w:r>
          </w:p>
        </w:tc>
        <w:tc>
          <w:tcPr>
            <w:tcW w:w="73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黑体" w:hAnsi="黑体" w:eastAsia="黑体" w:cs="宋体"/>
                <w:color w:val="000000"/>
                <w:kern w:val="0"/>
                <w:sz w:val="22"/>
                <w:szCs w:val="22"/>
              </w:rPr>
            </w:pPr>
            <w:r>
              <w:rPr>
                <w:rFonts w:hint="eastAsia" w:ascii="黑体" w:hAnsi="黑体" w:eastAsia="黑体" w:cs="宋体"/>
                <w:color w:val="000000"/>
                <w:kern w:val="0"/>
                <w:sz w:val="22"/>
                <w:szCs w:val="22"/>
              </w:rPr>
              <w:t>评分标准</w:t>
            </w:r>
          </w:p>
        </w:tc>
        <w:tc>
          <w:tcPr>
            <w:tcW w:w="165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overflowPunct/>
              <w:topLinePunct w:val="0"/>
              <w:autoSpaceDE/>
              <w:autoSpaceDN/>
              <w:bidi w:val="0"/>
              <w:spacing w:line="560" w:lineRule="exact"/>
              <w:jc w:val="center"/>
              <w:textAlignment w:val="auto"/>
              <w:rPr>
                <w:rFonts w:ascii="黑体" w:hAnsi="黑体" w:eastAsia="黑体" w:cs="宋体"/>
                <w:color w:val="000000"/>
                <w:kern w:val="0"/>
                <w:sz w:val="22"/>
                <w:szCs w:val="22"/>
              </w:rPr>
            </w:pPr>
            <w:r>
              <w:rPr>
                <w:rFonts w:hint="eastAsia" w:ascii="黑体" w:hAnsi="黑体" w:eastAsia="黑体" w:cs="宋体"/>
                <w:color w:val="000000"/>
                <w:kern w:val="0"/>
                <w:sz w:val="22"/>
                <w:szCs w:val="22"/>
              </w:rPr>
              <w:t>评价方法</w:t>
            </w:r>
          </w:p>
        </w:tc>
        <w:tc>
          <w:tcPr>
            <w:tcW w:w="26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黑体" w:hAnsi="黑体" w:eastAsia="黑体" w:cs="宋体"/>
                <w:color w:val="000000"/>
                <w:kern w:val="0"/>
                <w:sz w:val="22"/>
                <w:szCs w:val="22"/>
              </w:rPr>
            </w:pPr>
            <w:r>
              <w:rPr>
                <w:rFonts w:hint="eastAsia" w:ascii="黑体" w:hAnsi="黑体" w:eastAsia="黑体" w:cs="宋体"/>
                <w:color w:val="000000"/>
                <w:kern w:val="0"/>
                <w:sz w:val="22"/>
                <w:szCs w:val="22"/>
              </w:rPr>
              <w:t>备注说明</w:t>
            </w:r>
          </w:p>
        </w:tc>
      </w:tr>
      <w:tr>
        <w:tblPrEx>
          <w:tblCellMar>
            <w:top w:w="0" w:type="dxa"/>
            <w:left w:w="108" w:type="dxa"/>
            <w:bottom w:w="0" w:type="dxa"/>
            <w:right w:w="108" w:type="dxa"/>
          </w:tblCellMar>
        </w:tblPrEx>
        <w:trPr>
          <w:trHeight w:val="135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组织机构</w:t>
            </w:r>
            <w:r>
              <w:rPr>
                <w:rFonts w:hint="eastAsia" w:ascii="仿宋_GB2312" w:hAnsi="宋体" w:eastAsia="仿宋_GB2312" w:cs="宋体"/>
                <w:b/>
                <w:bCs/>
                <w:color w:val="000000"/>
                <w:kern w:val="0"/>
                <w:sz w:val="22"/>
                <w:szCs w:val="22"/>
              </w:rPr>
              <w:br w:type="textWrapping"/>
            </w:r>
            <w:r>
              <w:rPr>
                <w:rFonts w:hint="eastAsia" w:ascii="仿宋_GB2312" w:hAnsi="宋体" w:eastAsia="仿宋_GB2312" w:cs="宋体"/>
                <w:b/>
                <w:bCs/>
                <w:color w:val="000000"/>
                <w:kern w:val="0"/>
                <w:sz w:val="22"/>
                <w:szCs w:val="22"/>
              </w:rPr>
              <w:t>（5分）</w:t>
            </w: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建立"接诉即办"工作领导小组，明确相关负责人，并将工作纳入年度工作目标。</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1.建立接诉即办工作领导小组。1分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2.明确接诉即办负责分管领导。1分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3.根据实际情况配备专（兼）职承办人员。1分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4.分管领导签字确认办理结果。2分</w:t>
            </w: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材料审核</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台账记录</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材料审核以承办企业报送的正式文件为准，数据统计以国资委“接诉即办”系统中数据为准。</w:t>
            </w:r>
          </w:p>
        </w:tc>
      </w:tr>
      <w:tr>
        <w:tblPrEx>
          <w:tblCellMar>
            <w:top w:w="0" w:type="dxa"/>
            <w:left w:w="108" w:type="dxa"/>
            <w:bottom w:w="0" w:type="dxa"/>
            <w:right w:w="108" w:type="dxa"/>
          </w:tblCellMar>
        </w:tblPrEx>
        <w:trPr>
          <w:trHeight w:val="135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制度建设</w:t>
            </w:r>
            <w:r>
              <w:rPr>
                <w:rFonts w:hint="eastAsia" w:ascii="仿宋_GB2312" w:hAnsi="宋体" w:eastAsia="仿宋_GB2312" w:cs="宋体"/>
                <w:b/>
                <w:bCs/>
                <w:color w:val="000000"/>
                <w:kern w:val="0"/>
                <w:sz w:val="22"/>
                <w:szCs w:val="22"/>
              </w:rPr>
              <w:br w:type="textWrapping"/>
            </w:r>
            <w:r>
              <w:rPr>
                <w:rFonts w:hint="eastAsia" w:ascii="仿宋_GB2312" w:hAnsi="宋体" w:eastAsia="仿宋_GB2312" w:cs="宋体"/>
                <w:b/>
                <w:bCs/>
                <w:color w:val="000000"/>
                <w:kern w:val="0"/>
                <w:sz w:val="22"/>
                <w:szCs w:val="22"/>
              </w:rPr>
              <w:t>（10分）</w:t>
            </w: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建立"接诉即办"工作考核制度并落实考核奖惩措施，明确主管领导及承办人员责任，确保制度运行健全，业务流程完整。</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1.制定承办企业内部考核制度，落实考核奖惩措施。2分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2.制定"接诉即办"工单办理相关制度和流程。2分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3.明确分管领导、承办人员职责。2分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4.开通手机微信移动办公，确保响应及时。2分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5.建立承办人员及时响应制度，落实考核奖惩措施。2分</w:t>
            </w: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材料审核</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台账记录</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135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知识库</w:t>
            </w:r>
          </w:p>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建设</w:t>
            </w:r>
            <w:r>
              <w:rPr>
                <w:rFonts w:hint="eastAsia" w:ascii="仿宋_GB2312" w:hAnsi="宋体" w:eastAsia="仿宋_GB2312" w:cs="宋体"/>
                <w:b/>
                <w:bCs/>
                <w:color w:val="000000"/>
                <w:kern w:val="0"/>
                <w:sz w:val="22"/>
                <w:szCs w:val="22"/>
              </w:rPr>
              <w:br w:type="textWrapping"/>
            </w:r>
            <w:r>
              <w:rPr>
                <w:rFonts w:hint="eastAsia" w:ascii="仿宋_GB2312" w:hAnsi="宋体" w:eastAsia="仿宋_GB2312" w:cs="宋体"/>
                <w:b/>
                <w:bCs/>
                <w:color w:val="000000"/>
                <w:kern w:val="0"/>
                <w:sz w:val="22"/>
                <w:szCs w:val="22"/>
              </w:rPr>
              <w:t>（10分）</w:t>
            </w: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各区属国有企业按区国资委要求反馈知识库内容，含相关政策法规等业务知识及时报送，实时信息及时报送。</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1.知识库信息内容按要求反馈。2分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2.业务知识变动及时更新。2分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3.实时信息及时报送。2分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 xml:space="preserve">4.基本信息及时修改。2分 </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5.“接诉即办”要求提供的信息及时反馈。2分</w:t>
            </w: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台账记录</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区国资委统计</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实时信息是指停水电气暖以及其他急需向市民告知的事情。基本信息是指各直属国企人员变动情况和节假日值班情况。</w:t>
            </w:r>
          </w:p>
        </w:tc>
      </w:tr>
      <w:tr>
        <w:tblPrEx>
          <w:tblCellMar>
            <w:top w:w="0" w:type="dxa"/>
            <w:left w:w="108" w:type="dxa"/>
            <w:bottom w:w="0" w:type="dxa"/>
            <w:right w:w="108" w:type="dxa"/>
          </w:tblCellMar>
        </w:tblPrEx>
        <w:trPr>
          <w:trHeight w:val="1185" w:hRule="atLeast"/>
          <w:jc w:val="center"/>
        </w:trPr>
        <w:tc>
          <w:tcPr>
            <w:tcW w:w="1180" w:type="dxa"/>
            <w:tcBorders>
              <w:top w:val="nil"/>
              <w:left w:val="single" w:color="auto" w:sz="4" w:space="0"/>
              <w:bottom w:val="nil"/>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重视程度</w:t>
            </w:r>
            <w:r>
              <w:rPr>
                <w:rFonts w:hint="eastAsia" w:ascii="仿宋_GB2312" w:hAnsi="宋体" w:eastAsia="仿宋_GB2312" w:cs="宋体"/>
                <w:b/>
                <w:bCs/>
                <w:color w:val="000000"/>
                <w:kern w:val="0"/>
                <w:sz w:val="22"/>
                <w:szCs w:val="22"/>
              </w:rPr>
              <w:br w:type="textWrapping"/>
            </w:r>
            <w:r>
              <w:rPr>
                <w:rFonts w:hint="eastAsia" w:ascii="仿宋_GB2312" w:hAnsi="宋体" w:eastAsia="仿宋_GB2312" w:cs="宋体"/>
                <w:b/>
                <w:bCs/>
                <w:color w:val="000000"/>
                <w:kern w:val="0"/>
                <w:sz w:val="22"/>
                <w:szCs w:val="22"/>
              </w:rPr>
              <w:t>（10分）</w:t>
            </w: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各区属国有企业重视区国资委派发工单，并妥善处理。</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1.接诉即办工作纳入年度工作目标。2分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2.及时有效答复区国资委办公室转发工单。4分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3.对于处理困难或有重大纠纷的工单，积极协调相关部门、企业，妥善处理该工单问题。4分</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区国资委统计</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1350"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响应率</w:t>
            </w:r>
            <w:r>
              <w:rPr>
                <w:rFonts w:hint="eastAsia" w:ascii="仿宋_GB2312" w:hAnsi="宋体" w:eastAsia="仿宋_GB2312" w:cs="宋体"/>
                <w:b/>
                <w:bCs/>
                <w:color w:val="000000"/>
                <w:kern w:val="0"/>
                <w:sz w:val="22"/>
                <w:szCs w:val="22"/>
              </w:rPr>
              <w:br w:type="textWrapping"/>
            </w:r>
            <w:r>
              <w:rPr>
                <w:rFonts w:hint="eastAsia" w:ascii="仿宋_GB2312" w:hAnsi="宋体" w:eastAsia="仿宋_GB2312" w:cs="宋体"/>
                <w:b/>
                <w:bCs/>
                <w:color w:val="000000"/>
                <w:kern w:val="0"/>
                <w:sz w:val="22"/>
                <w:szCs w:val="22"/>
              </w:rPr>
              <w:t>（20分）</w:t>
            </w: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各区属国有企业在规定时间内办结交办的工单。</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kern w:val="0"/>
                <w:sz w:val="22"/>
                <w:szCs w:val="22"/>
              </w:rPr>
            </w:pPr>
            <w:r>
              <w:rPr>
                <w:rFonts w:hint="eastAsia" w:ascii="仿宋_GB2312" w:hAnsi="宋体" w:eastAsia="仿宋_GB2312" w:cs="宋体"/>
                <w:kern w:val="0"/>
                <w:sz w:val="22"/>
                <w:szCs w:val="22"/>
              </w:rPr>
              <w:t>响应率=及时办结工单数/办结工单总数。</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1.对反映问题紧急、需当即解答的，限1个工作日之内办结或反馈办理情况。</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2.对于水电气暖等群众基本生活保障的一般诉求，限3个工作日之内办结或反馈情况。</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3.对于其他事项，按照事件轻重缓急，限5个或15个工作日之内办结或反馈情况。需经法律流程处理的诉求工单，应当按照法定程序和时限办结。</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区国资委统计</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区国资委办公室每</w:t>
            </w:r>
            <w:r>
              <w:rPr>
                <w:rFonts w:hint="eastAsia" w:ascii="仿宋_GB2312" w:hAnsi="宋体" w:eastAsia="仿宋_GB2312" w:cs="宋体"/>
                <w:color w:val="000000"/>
                <w:kern w:val="0"/>
                <w:sz w:val="22"/>
                <w:szCs w:val="22"/>
                <w:lang w:eastAsia="zh-CN"/>
              </w:rPr>
              <w:t>月</w:t>
            </w:r>
            <w:r>
              <w:rPr>
                <w:rFonts w:hint="eastAsia" w:ascii="仿宋_GB2312" w:hAnsi="宋体" w:eastAsia="仿宋_GB2312" w:cs="宋体"/>
                <w:color w:val="000000"/>
                <w:kern w:val="0"/>
                <w:sz w:val="22"/>
                <w:szCs w:val="22"/>
              </w:rPr>
              <w:t>统计并通报上</w:t>
            </w:r>
            <w:r>
              <w:rPr>
                <w:rFonts w:hint="eastAsia" w:ascii="仿宋_GB2312" w:hAnsi="宋体" w:eastAsia="仿宋_GB2312" w:cs="宋体"/>
                <w:color w:val="000000"/>
                <w:kern w:val="0"/>
                <w:sz w:val="22"/>
                <w:szCs w:val="22"/>
                <w:lang w:eastAsia="zh-CN"/>
              </w:rPr>
              <w:t>月</w:t>
            </w:r>
            <w:r>
              <w:rPr>
                <w:rFonts w:hint="eastAsia" w:ascii="仿宋_GB2312" w:hAnsi="宋体" w:eastAsia="仿宋_GB2312" w:cs="宋体"/>
                <w:color w:val="000000"/>
                <w:kern w:val="0"/>
                <w:sz w:val="22"/>
                <w:szCs w:val="22"/>
              </w:rPr>
              <w:t>响应率。</w:t>
            </w:r>
          </w:p>
        </w:tc>
      </w:tr>
      <w:tr>
        <w:tblPrEx>
          <w:tblCellMar>
            <w:top w:w="0" w:type="dxa"/>
            <w:left w:w="108" w:type="dxa"/>
            <w:bottom w:w="0" w:type="dxa"/>
            <w:right w:w="108" w:type="dxa"/>
          </w:tblCellMar>
        </w:tblPrEx>
        <w:trPr>
          <w:trHeight w:val="54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解决率</w:t>
            </w:r>
            <w:r>
              <w:rPr>
                <w:rFonts w:hint="eastAsia" w:ascii="仿宋_GB2312" w:hAnsi="宋体" w:eastAsia="仿宋_GB2312" w:cs="宋体"/>
                <w:b/>
                <w:bCs/>
                <w:color w:val="000000"/>
                <w:kern w:val="0"/>
                <w:sz w:val="22"/>
                <w:szCs w:val="22"/>
              </w:rPr>
              <w:br w:type="textWrapping"/>
            </w:r>
            <w:r>
              <w:rPr>
                <w:rFonts w:hint="eastAsia" w:ascii="仿宋_GB2312" w:hAnsi="宋体" w:eastAsia="仿宋_GB2312" w:cs="宋体"/>
                <w:b/>
                <w:bCs/>
                <w:color w:val="000000"/>
                <w:kern w:val="0"/>
                <w:sz w:val="22"/>
                <w:szCs w:val="22"/>
              </w:rPr>
              <w:t>（20分）</w:t>
            </w: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所有工单要求100%办结。</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解决率=总办结工单件数/受理工单总数</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区国资委统计</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区国资委办公室每</w:t>
            </w:r>
            <w:r>
              <w:rPr>
                <w:rFonts w:hint="eastAsia" w:ascii="仿宋_GB2312" w:hAnsi="宋体" w:eastAsia="仿宋_GB2312" w:cs="宋体"/>
                <w:color w:val="000000"/>
                <w:kern w:val="0"/>
                <w:sz w:val="22"/>
                <w:szCs w:val="22"/>
                <w:lang w:eastAsia="zh-CN"/>
              </w:rPr>
              <w:t>月</w:t>
            </w:r>
            <w:r>
              <w:rPr>
                <w:rFonts w:hint="eastAsia" w:ascii="仿宋_GB2312" w:hAnsi="宋体" w:eastAsia="仿宋_GB2312" w:cs="宋体"/>
                <w:color w:val="000000"/>
                <w:kern w:val="0"/>
                <w:sz w:val="22"/>
                <w:szCs w:val="22"/>
              </w:rPr>
              <w:t>统计并通报上</w:t>
            </w:r>
            <w:r>
              <w:rPr>
                <w:rFonts w:hint="eastAsia" w:ascii="仿宋_GB2312" w:hAnsi="宋体" w:eastAsia="仿宋_GB2312" w:cs="宋体"/>
                <w:color w:val="000000"/>
                <w:kern w:val="0"/>
                <w:sz w:val="22"/>
                <w:szCs w:val="22"/>
                <w:lang w:eastAsia="zh-CN"/>
              </w:rPr>
              <w:t>月</w:t>
            </w:r>
            <w:r>
              <w:rPr>
                <w:rFonts w:hint="eastAsia" w:ascii="仿宋_GB2312" w:hAnsi="宋体" w:eastAsia="仿宋_GB2312" w:cs="宋体"/>
                <w:color w:val="000000"/>
                <w:kern w:val="0"/>
                <w:sz w:val="22"/>
                <w:szCs w:val="22"/>
              </w:rPr>
              <w:t>解决率。</w:t>
            </w:r>
          </w:p>
        </w:tc>
      </w:tr>
      <w:tr>
        <w:tblPrEx>
          <w:tblCellMar>
            <w:top w:w="0" w:type="dxa"/>
            <w:left w:w="108" w:type="dxa"/>
            <w:bottom w:w="0" w:type="dxa"/>
            <w:right w:w="108" w:type="dxa"/>
          </w:tblCellMar>
        </w:tblPrEx>
        <w:trPr>
          <w:trHeight w:val="810" w:hRule="atLeast"/>
          <w:jc w:val="center"/>
        </w:trPr>
        <w:tc>
          <w:tcPr>
            <w:tcW w:w="11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满意率</w:t>
            </w:r>
            <w:r>
              <w:rPr>
                <w:rFonts w:hint="eastAsia" w:ascii="仿宋_GB2312" w:hAnsi="宋体" w:eastAsia="仿宋_GB2312" w:cs="宋体"/>
                <w:b/>
                <w:bCs/>
                <w:color w:val="000000"/>
                <w:kern w:val="0"/>
                <w:sz w:val="22"/>
                <w:szCs w:val="22"/>
              </w:rPr>
              <w:br w:type="textWrapping"/>
            </w:r>
            <w:r>
              <w:rPr>
                <w:rFonts w:hint="eastAsia" w:ascii="仿宋_GB2312" w:hAnsi="宋体" w:eastAsia="仿宋_GB2312" w:cs="宋体"/>
                <w:b/>
                <w:bCs/>
                <w:color w:val="000000"/>
                <w:kern w:val="0"/>
                <w:sz w:val="22"/>
                <w:szCs w:val="22"/>
              </w:rPr>
              <w:t>（25分）</w:t>
            </w: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国资委对承办企业工单办理结果回访群众所做出的评价。</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kern w:val="0"/>
                <w:sz w:val="22"/>
                <w:szCs w:val="22"/>
              </w:rPr>
            </w:pPr>
            <w:r>
              <w:rPr>
                <w:rFonts w:hint="eastAsia" w:ascii="仿宋_GB2312" w:hAnsi="宋体" w:eastAsia="仿宋_GB2312" w:cs="宋体"/>
                <w:kern w:val="0"/>
                <w:sz w:val="22"/>
                <w:szCs w:val="22"/>
              </w:rPr>
              <w:t>满意率=回访来话人表示对办理工单满意的数量/有效回访总量，有效回访总量是指回访时有效接通数，回访满意率要求达100%，不足百分点的按比例得分，最低分为0分。</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区国资委统计</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区国资委每</w:t>
            </w:r>
            <w:r>
              <w:rPr>
                <w:rFonts w:hint="eastAsia" w:ascii="仿宋_GB2312" w:hAnsi="宋体" w:eastAsia="仿宋_GB2312" w:cs="宋体"/>
                <w:color w:val="000000"/>
                <w:kern w:val="0"/>
                <w:sz w:val="22"/>
                <w:szCs w:val="22"/>
                <w:lang w:eastAsia="zh-CN"/>
              </w:rPr>
              <w:t>月</w:t>
            </w:r>
            <w:r>
              <w:rPr>
                <w:rFonts w:hint="eastAsia" w:ascii="仿宋_GB2312" w:hAnsi="宋体" w:eastAsia="仿宋_GB2312" w:cs="宋体"/>
                <w:color w:val="000000"/>
                <w:kern w:val="0"/>
                <w:sz w:val="22"/>
                <w:szCs w:val="22"/>
              </w:rPr>
              <w:t>统计并通报上</w:t>
            </w:r>
            <w:r>
              <w:rPr>
                <w:rFonts w:hint="eastAsia" w:ascii="仿宋_GB2312" w:hAnsi="宋体" w:eastAsia="仿宋_GB2312" w:cs="宋体"/>
                <w:color w:val="000000"/>
                <w:kern w:val="0"/>
                <w:sz w:val="22"/>
                <w:szCs w:val="22"/>
                <w:lang w:eastAsia="zh-CN"/>
              </w:rPr>
              <w:t>月</w:t>
            </w:r>
            <w:r>
              <w:rPr>
                <w:rFonts w:hint="eastAsia" w:ascii="仿宋_GB2312" w:hAnsi="宋体" w:eastAsia="仿宋_GB2312" w:cs="宋体"/>
                <w:color w:val="000000"/>
                <w:kern w:val="0"/>
                <w:sz w:val="22"/>
                <w:szCs w:val="22"/>
              </w:rPr>
              <w:t>满意率，不足规定百分点的按比例得分=（25/100）×实际百分点。</w:t>
            </w:r>
          </w:p>
        </w:tc>
      </w:tr>
      <w:tr>
        <w:tblPrEx>
          <w:tblCellMar>
            <w:top w:w="0" w:type="dxa"/>
            <w:left w:w="108" w:type="dxa"/>
            <w:bottom w:w="0" w:type="dxa"/>
            <w:right w:w="108" w:type="dxa"/>
          </w:tblCellMar>
        </w:tblPrEx>
        <w:trPr>
          <w:trHeight w:val="1350" w:hRule="atLeast"/>
          <w:jc w:val="center"/>
        </w:trPr>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扣分项</w:t>
            </w:r>
            <w:r>
              <w:rPr>
                <w:rFonts w:hint="eastAsia" w:ascii="仿宋_GB2312" w:hAnsi="宋体" w:eastAsia="仿宋_GB2312" w:cs="宋体"/>
                <w:b/>
                <w:bCs/>
                <w:color w:val="000000"/>
                <w:kern w:val="0"/>
                <w:sz w:val="22"/>
                <w:szCs w:val="22"/>
              </w:rPr>
              <w:br w:type="textWrapping"/>
            </w:r>
            <w:r>
              <w:rPr>
                <w:rFonts w:hint="eastAsia" w:ascii="仿宋_GB2312" w:hAnsi="宋体" w:eastAsia="仿宋_GB2312" w:cs="宋体"/>
                <w:b/>
                <w:bCs/>
                <w:color w:val="000000"/>
                <w:kern w:val="0"/>
                <w:sz w:val="22"/>
                <w:szCs w:val="22"/>
              </w:rPr>
              <w:t>（上限为10分）</w:t>
            </w: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工单办理回复</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1.因承办企业拖沓敷衍，引起群众不满，造成恶劣影响的，每件扣0.1分；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2.因承办人员失密、泄密，给来话人造成不良后果的，每件扣0.1分；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3.承办人员对来话人态度恶劣，甚至有辱骂行为的，每件扣0.1分；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4.需要现场调查督办的事项、召开协调会议未组织或未参加的，每次扣0.1分；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5.对不属于承办企业的工单未在</w:t>
            </w:r>
            <w:r>
              <w:rPr>
                <w:rFonts w:hint="eastAsia" w:ascii="仿宋_GB2312" w:hAnsi="宋体" w:eastAsia="仿宋_GB2312" w:cs="宋体"/>
                <w:b/>
                <w:bCs/>
                <w:color w:val="000000"/>
                <w:kern w:val="0"/>
                <w:sz w:val="22"/>
                <w:szCs w:val="22"/>
              </w:rPr>
              <w:t>3个小时</w:t>
            </w:r>
            <w:r>
              <w:rPr>
                <w:rFonts w:hint="eastAsia" w:ascii="仿宋_GB2312" w:hAnsi="宋体" w:eastAsia="仿宋_GB2312" w:cs="宋体"/>
                <w:color w:val="000000"/>
                <w:kern w:val="0"/>
                <w:sz w:val="22"/>
                <w:szCs w:val="22"/>
              </w:rPr>
              <w:t>内回复区国资委办公室的，每次扣0.1分。</w:t>
            </w: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区国资委统计</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台账记录</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区国资委办公室联系承办企业核实工单归属时，承办企业务必在</w:t>
            </w:r>
            <w:r>
              <w:rPr>
                <w:rFonts w:hint="eastAsia" w:ascii="仿宋_GB2312" w:hAnsi="宋体" w:eastAsia="仿宋_GB2312" w:cs="宋体"/>
                <w:b/>
                <w:bCs/>
                <w:color w:val="000000"/>
                <w:kern w:val="0"/>
                <w:sz w:val="22"/>
                <w:szCs w:val="22"/>
              </w:rPr>
              <w:t>3小时之内</w:t>
            </w:r>
            <w:r>
              <w:rPr>
                <w:rFonts w:hint="eastAsia" w:ascii="仿宋_GB2312" w:hAnsi="宋体" w:eastAsia="仿宋_GB2312" w:cs="宋体"/>
                <w:color w:val="000000"/>
                <w:kern w:val="0"/>
                <w:sz w:val="22"/>
                <w:szCs w:val="22"/>
              </w:rPr>
              <w:t>回复是否本企业工单。</w:t>
            </w:r>
          </w:p>
        </w:tc>
      </w:tr>
      <w:tr>
        <w:tblPrEx>
          <w:tblCellMar>
            <w:top w:w="0" w:type="dxa"/>
            <w:left w:w="108" w:type="dxa"/>
            <w:bottom w:w="0" w:type="dxa"/>
            <w:right w:w="108" w:type="dxa"/>
          </w:tblCellMar>
        </w:tblPrEx>
        <w:trPr>
          <w:trHeight w:val="270" w:hRule="atLeast"/>
          <w:jc w:val="center"/>
        </w:trPr>
        <w:tc>
          <w:tcPr>
            <w:tcW w:w="11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b/>
                <w:bCs/>
                <w:color w:val="000000"/>
                <w:kern w:val="0"/>
                <w:sz w:val="22"/>
                <w:szCs w:val="22"/>
              </w:rPr>
            </w:pP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答复内容标准化</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各承办企业回复人民网、信箱、微信等互联网渠道诉求工单时内容不严谨、未经审核的，每件扣0.1分。</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区国资委统计</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11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b/>
                <w:bCs/>
                <w:color w:val="000000"/>
                <w:kern w:val="0"/>
                <w:sz w:val="22"/>
                <w:szCs w:val="22"/>
              </w:rPr>
            </w:pP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通报批评</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由于承办不力、办理不实等情况，在各级各类检查、督办、通报和会议中被点名批评；被各类新闻媒体曝光的；每出现一次扣1分。</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台账记录</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1080" w:hRule="atLeast"/>
          <w:jc w:val="center"/>
        </w:trPr>
        <w:tc>
          <w:tcPr>
            <w:tcW w:w="1180"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加分项</w:t>
            </w:r>
            <w:r>
              <w:rPr>
                <w:rFonts w:hint="eastAsia" w:ascii="仿宋_GB2312" w:hAnsi="宋体" w:eastAsia="仿宋_GB2312" w:cs="宋体"/>
                <w:b/>
                <w:bCs/>
                <w:color w:val="000000"/>
                <w:kern w:val="0"/>
                <w:sz w:val="22"/>
                <w:szCs w:val="22"/>
              </w:rPr>
              <w:br w:type="textWrapping"/>
            </w:r>
            <w:r>
              <w:rPr>
                <w:rFonts w:hint="eastAsia" w:ascii="仿宋_GB2312" w:hAnsi="宋体" w:eastAsia="仿宋_GB2312" w:cs="宋体"/>
                <w:b/>
                <w:bCs/>
                <w:color w:val="000000"/>
                <w:kern w:val="0"/>
                <w:sz w:val="22"/>
                <w:szCs w:val="22"/>
              </w:rPr>
              <w:t>（上限为2分）</w:t>
            </w: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宣传工作</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1.每月向区国资委办公室报送“接诉即办”新闻稿件并在自办媒体发布的，每篇加0.1分；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2.向区国资委办公室推荐"接诉即办"可采访报道的典型案例、新闻价值点并被市级以上主流新闻媒体采用的，每篇加0.1分；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3.在区级及以上主流媒体开展宣传的，每篇加0.1分。</w:t>
            </w:r>
          </w:p>
        </w:tc>
        <w:tc>
          <w:tcPr>
            <w:tcW w:w="165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台账记录</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11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b/>
                <w:bCs/>
                <w:color w:val="000000"/>
                <w:kern w:val="0"/>
                <w:sz w:val="22"/>
                <w:szCs w:val="22"/>
              </w:rPr>
            </w:pP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工作表扬</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1.解决事项得到</w:t>
            </w:r>
            <w:r>
              <w:rPr>
                <w:rFonts w:hint="eastAsia" w:ascii="仿宋_GB2312" w:hAnsi="宋体" w:eastAsia="仿宋_GB2312" w:cs="宋体"/>
                <w:kern w:val="0"/>
                <w:sz w:val="22"/>
                <w:szCs w:val="22"/>
              </w:rPr>
              <w:t>群众认可和表扬的，经确认后视情况每件加0.1分。</w:t>
            </w:r>
            <w:r>
              <w:rPr>
                <w:rFonts w:hint="eastAsia" w:ascii="仿宋_GB2312" w:hAnsi="宋体" w:eastAsia="仿宋_GB2312" w:cs="宋体"/>
                <w:kern w:val="0"/>
                <w:sz w:val="22"/>
                <w:szCs w:val="22"/>
              </w:rPr>
              <w:br w:type="textWrapping"/>
            </w:r>
            <w:r>
              <w:rPr>
                <w:rFonts w:hint="eastAsia" w:ascii="仿宋_GB2312" w:hAnsi="宋体" w:eastAsia="仿宋_GB2312" w:cs="宋体"/>
                <w:color w:val="000000"/>
                <w:kern w:val="0"/>
                <w:sz w:val="22"/>
                <w:szCs w:val="22"/>
              </w:rPr>
              <w:t>2.得到区级以上各类新闻报道的，每一篇加0.5分。</w:t>
            </w: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台账记录</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区国资委统计</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540" w:hRule="atLeast"/>
          <w:jc w:val="center"/>
        </w:trPr>
        <w:tc>
          <w:tcPr>
            <w:tcW w:w="1180"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b/>
                <w:bCs/>
                <w:color w:val="000000"/>
                <w:kern w:val="0"/>
                <w:sz w:val="22"/>
                <w:szCs w:val="22"/>
              </w:rPr>
            </w:pPr>
          </w:p>
        </w:tc>
        <w:tc>
          <w:tcPr>
            <w:tcW w:w="25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工作创新</w:t>
            </w:r>
          </w:p>
        </w:tc>
        <w:tc>
          <w:tcPr>
            <w:tcW w:w="73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承办企业创新工作方法、工作机制，在改进和规范群众诉求办理工作、提升工作效率和服务质量等方面成效明显，其经验被12345热线推广的，加1分。</w:t>
            </w:r>
          </w:p>
        </w:tc>
        <w:tc>
          <w:tcPr>
            <w:tcW w:w="16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center"/>
              <w:textAlignment w:val="auto"/>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台账记录</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国资委统计</w:t>
            </w:r>
          </w:p>
        </w:tc>
        <w:tc>
          <w:tcPr>
            <w:tcW w:w="26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wordWrap/>
              <w:overflowPunct/>
              <w:topLinePunct w:val="0"/>
              <w:autoSpaceDE/>
              <w:autoSpaceDN/>
              <w:bidi w:val="0"/>
              <w:spacing w:line="560" w:lineRule="exact"/>
              <w:jc w:val="left"/>
              <w:textAlignment w:val="auto"/>
              <w:rPr>
                <w:rFonts w:ascii="仿宋_GB2312" w:hAnsi="宋体" w:eastAsia="仿宋_GB2312" w:cs="宋体"/>
                <w:color w:val="000000"/>
                <w:kern w:val="0"/>
                <w:sz w:val="22"/>
                <w:szCs w:val="22"/>
              </w:rPr>
            </w:pPr>
          </w:p>
        </w:tc>
      </w:tr>
    </w:tbl>
    <w:p>
      <w:pPr>
        <w:pStyle w:val="2"/>
        <w:keepNext w:val="0"/>
        <w:keepLines w:val="0"/>
        <w:pageBreakBefore w:val="0"/>
        <w:wordWrap/>
        <w:overflowPunct/>
        <w:topLinePunct w:val="0"/>
        <w:autoSpaceDE/>
        <w:autoSpaceDN/>
        <w:bidi w:val="0"/>
        <w:spacing w:line="560" w:lineRule="exact"/>
        <w:jc w:val="both"/>
        <w:textAlignment w:val="auto"/>
        <w:rPr>
          <w:rFonts w:hint="eastAsia"/>
        </w:rPr>
      </w:pPr>
    </w:p>
    <w:p>
      <w:pPr>
        <w:pStyle w:val="12"/>
        <w:keepNext w:val="0"/>
        <w:keepLines w:val="0"/>
        <w:pageBreakBefore w:val="0"/>
        <w:widowControl w:val="0"/>
        <w:kinsoku w:val="0"/>
        <w:wordWrap/>
        <w:overflowPunct/>
        <w:topLinePunct w:val="0"/>
        <w:autoSpaceDE/>
        <w:autoSpaceDN/>
        <w:bidi w:val="0"/>
        <w:adjustRightInd/>
        <w:snapToGrid/>
        <w:spacing w:beforeAutospacing="0" w:afterAutospacing="0" w:line="560" w:lineRule="exact"/>
        <w:jc w:val="both"/>
        <w:textAlignment w:val="auto"/>
        <w:rPr>
          <w:rFonts w:hint="eastAsia" w:ascii="仿宋_GB2312" w:hAnsi="宋体" w:eastAsia="仿宋_GB2312" w:cs="宋体"/>
          <w:color w:val="000000"/>
          <w:sz w:val="32"/>
          <w:szCs w:val="32"/>
          <w:shd w:val="clear" w:color="auto" w:fill="FFFFFF"/>
        </w:rPr>
      </w:pPr>
    </w:p>
    <w:p>
      <w:pPr>
        <w:pStyle w:val="12"/>
        <w:keepNext w:val="0"/>
        <w:keepLines w:val="0"/>
        <w:pageBreakBefore w:val="0"/>
        <w:widowControl w:val="0"/>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color w:val="000000"/>
          <w:sz w:val="32"/>
          <w:szCs w:val="32"/>
          <w:shd w:val="clear" w:color="auto" w:fill="FFFFFF"/>
        </w:rPr>
      </w:pPr>
    </w:p>
    <w:p>
      <w:pPr>
        <w:pStyle w:val="12"/>
        <w:keepNext w:val="0"/>
        <w:keepLines w:val="0"/>
        <w:pageBreakBefore w:val="0"/>
        <w:widowControl w:val="0"/>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color w:val="000000"/>
          <w:sz w:val="32"/>
          <w:szCs w:val="32"/>
          <w:shd w:val="clear" w:color="auto" w:fill="FFFFFF"/>
        </w:rPr>
        <w:sectPr>
          <w:pgSz w:w="16838" w:h="11906" w:orient="landscape"/>
          <w:pgMar w:top="1587" w:right="2098" w:bottom="1474" w:left="1985" w:header="851" w:footer="1701" w:gutter="0"/>
          <w:pgNumType w:fmt="numberInDash"/>
          <w:cols w:space="425" w:num="1"/>
          <w:docGrid w:type="lines" w:linePitch="312" w:charSpace="0"/>
        </w:sectPr>
      </w:pPr>
    </w:p>
    <w:p>
      <w:pPr>
        <w:pStyle w:val="12"/>
        <w:keepNext w:val="0"/>
        <w:keepLines w:val="0"/>
        <w:pageBreakBefore w:val="0"/>
        <w:widowControl w:val="0"/>
        <w:kinsoku w:val="0"/>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宋体"/>
          <w:color w:val="000000"/>
          <w:sz w:val="32"/>
          <w:szCs w:val="32"/>
          <w:shd w:val="clear" w:color="auto" w:fill="FFFFFF"/>
        </w:rPr>
      </w:pPr>
    </w:p>
    <w:p>
      <w:pPr>
        <w:pStyle w:val="12"/>
        <w:keepNext w:val="0"/>
        <w:keepLines w:val="0"/>
        <w:pageBreakBefore w:val="0"/>
        <w:widowControl w:val="0"/>
        <w:kinsoku w:val="0"/>
        <w:wordWrap/>
        <w:overflowPunct/>
        <w:topLinePunct w:val="0"/>
        <w:autoSpaceDE/>
        <w:autoSpaceDN/>
        <w:bidi w:val="0"/>
        <w:adjustRightInd/>
        <w:snapToGrid/>
        <w:spacing w:beforeAutospacing="0" w:afterAutospacing="0" w:line="560" w:lineRule="exact"/>
        <w:jc w:val="both"/>
        <w:textAlignment w:val="auto"/>
        <w:rPr>
          <w:rFonts w:hint="eastAsia" w:ascii="仿宋_GB2312" w:hAnsi="宋体" w:eastAsia="仿宋_GB2312" w:cs="宋体"/>
          <w:color w:val="000000"/>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snapToGrid w:val="0"/>
        <w:spacing w:line="560" w:lineRule="exact"/>
        <w:jc w:val="both"/>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_GB2312" w:hAnsi="仿宋_GB2312" w:eastAsia="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8"/>
          <w:szCs w:val="28"/>
        </w:rPr>
      </w:pPr>
    </w:p>
    <w:p>
      <w:pPr>
        <w:pStyle w:val="2"/>
        <w:jc w:val="both"/>
        <w:rPr>
          <w:rFonts w:hint="eastAsia"/>
        </w:rPr>
      </w:pPr>
    </w:p>
    <w:p>
      <w:pPr>
        <w:keepNext w:val="0"/>
        <w:keepLines w:val="0"/>
        <w:pageBreakBefore w:val="0"/>
        <w:wordWrap/>
        <w:overflowPunct/>
        <w:topLinePunct w:val="0"/>
        <w:autoSpaceDE/>
        <w:autoSpaceDN/>
        <w:bidi w:val="0"/>
        <w:spacing w:line="560" w:lineRule="exact"/>
        <w:textAlignment w:val="auto"/>
        <w:rPr>
          <w:rFonts w:ascii="仿宋_GB2312" w:eastAsia="仿宋_GB2312"/>
          <w:sz w:val="28"/>
          <w:szCs w:val="28"/>
        </w:rPr>
      </w:pPr>
      <w:r>
        <w:rPr>
          <w:rFonts w:hint="eastAsia" w:ascii="仿宋_GB2312" w:hAnsi="仿宋_GB2312" w:eastAsia="仿宋_GB2312" w:cs="仿宋_GB2312"/>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370205</wp:posOffset>
                </wp:positionV>
                <wp:extent cx="5600700" cy="12700"/>
                <wp:effectExtent l="0" t="6350" r="0" b="9525"/>
                <wp:wrapNone/>
                <wp:docPr id="6" name="直接连接符 6"/>
                <wp:cNvGraphicFramePr/>
                <a:graphic xmlns:a="http://schemas.openxmlformats.org/drawingml/2006/main">
                  <a:graphicData uri="http://schemas.microsoft.com/office/word/2010/wordprocessingShape">
                    <wps:wsp>
                      <wps:cNvCnPr/>
                      <wps:spPr>
                        <a:xfrm>
                          <a:off x="0" y="0"/>
                          <a:ext cx="5600700" cy="1270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15pt;height:1pt;width:441pt;z-index:251660288;mso-width-relative:page;mso-height-relative:page;" filled="f" stroked="t" coordsize="21600,21600" o:gfxdata="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EBYT1gAAAAYBAAAPAAAAAAAAAAEAIAAAACIAAABkcnMvZG93bnJldi54bWxQSwEC&#10;FAAUAAAACACHTuJAFMQaA/YBAAD3AwAADgAAAAAAAAABACAAAAAlAQAAZHJzL2Uyb0RvYy54bWxQ&#10;SwUGAAAAAAYABgBZAQAAjQ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57785</wp:posOffset>
                </wp:positionV>
                <wp:extent cx="5600700" cy="12700"/>
                <wp:effectExtent l="0" t="4445" r="0" b="11430"/>
                <wp:wrapNone/>
                <wp:docPr id="7" name="直接连接符 7"/>
                <wp:cNvGraphicFramePr/>
                <a:graphic xmlns:a="http://schemas.openxmlformats.org/drawingml/2006/main">
                  <a:graphicData uri="http://schemas.microsoft.com/office/word/2010/wordprocessingShape">
                    <wps:wsp>
                      <wps:cNvCnPr/>
                      <wps:spPr>
                        <a:xfrm>
                          <a:off x="0" y="0"/>
                          <a:ext cx="5600700" cy="127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55pt;height:1pt;width:441pt;z-index:251659264;mso-width-relative:page;mso-height-relative:page;" filled="f" stroked="t" coordsize="21600,21600" o:gfxdata="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84mxtMAAAAFAQAADwAAAAAAAAABACAAAAAiAAAAZHJzL2Rvd25yZXYueG1sUEsB&#10;AhQAFAAAAAgAh07iQCXyXmf6AQAA9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鄂尔多斯市东胜区国有资产监督管理委员会</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4月27日印发</w:t>
      </w:r>
    </w:p>
    <w:sectPr>
      <w:pgSz w:w="11906" w:h="16838"/>
      <w:pgMar w:top="2098" w:right="1474" w:bottom="1985" w:left="1587" w:header="851" w:footer="1701"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珍珍¹³¹⁷¹⁰⁰⁸⁶²¹" w:date="2023-02-24T00:46:23Z" w:initials="">
    <w:p w14:paraId="67B87A38">
      <w:pPr>
        <w:pStyle w:val="6"/>
        <w:rPr>
          <w:rFonts w:hint="default" w:eastAsiaTheme="minorEastAsia"/>
          <w:lang w:val="en-US" w:eastAsia="zh-Hans"/>
        </w:rPr>
      </w:pPr>
      <w:r>
        <w:rPr>
          <w:rFonts w:hint="eastAsia"/>
        </w:rPr>
        <w:t>按照</w:t>
      </w:r>
      <w:r>
        <w:rPr>
          <w:rFonts w:hint="eastAsia"/>
          <w:lang w:val="en-US" w:eastAsia="zh-Hans"/>
        </w:rPr>
        <w:t>上位法</w:t>
      </w:r>
      <w:r>
        <w:rPr>
          <w:rFonts w:hint="eastAsia"/>
        </w:rPr>
        <w:t>《鄂尔多斯市人民政府办公室关于印发鄂尔多斯市12345政务服务便民热线工作管理办法》</w:t>
      </w:r>
      <w:r>
        <w:rPr>
          <w:rFonts w:hint="eastAsia"/>
          <w:lang w:val="en-US" w:eastAsia="zh-Hans"/>
        </w:rPr>
        <w:t>第</w:t>
      </w:r>
      <w:r>
        <w:rPr>
          <w:rFonts w:hint="default"/>
          <w:lang w:eastAsia="zh-Hans"/>
        </w:rPr>
        <w:t>19</w:t>
      </w:r>
      <w:r>
        <w:rPr>
          <w:rFonts w:hint="eastAsia"/>
          <w:lang w:val="en-US" w:eastAsia="zh-Hans"/>
        </w:rPr>
        <w:t>条，只能提出延期申请，且延期办理不得超过30个工作日，此处的挂单申请和挂单办理期限为三个月的依据在哪里？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B87A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粗宋简">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right="210" w:rightChars="100"/>
                            <w:rPr>
                              <w:rStyle w:val="17"/>
                              <w:rFonts w:ascii="宋体" w:hAnsi="宋体"/>
                              <w:sz w:val="28"/>
                            </w:rPr>
                          </w:pPr>
                          <w:r>
                            <w:rPr>
                              <w:rStyle w:val="17"/>
                              <w:rFonts w:ascii="宋体" w:hAnsi="宋体"/>
                              <w:sz w:val="28"/>
                            </w:rPr>
                            <w:fldChar w:fldCharType="begin"/>
                          </w:r>
                          <w:r>
                            <w:rPr>
                              <w:rStyle w:val="17"/>
                              <w:rFonts w:ascii="宋体" w:hAnsi="宋体"/>
                              <w:sz w:val="28"/>
                            </w:rPr>
                            <w:instrText xml:space="preserve">PAGE  </w:instrText>
                          </w:r>
                          <w:r>
                            <w:rPr>
                              <w:rStyle w:val="17"/>
                              <w:rFonts w:ascii="宋体" w:hAnsi="宋体"/>
                              <w:sz w:val="28"/>
                            </w:rPr>
                            <w:fldChar w:fldCharType="separate"/>
                          </w:r>
                          <w:r>
                            <w:rPr>
                              <w:rStyle w:val="17"/>
                              <w:rFonts w:ascii="宋体" w:hAnsi="宋体"/>
                              <w:sz w:val="28"/>
                            </w:rPr>
                            <w:t>- 1 -</w:t>
                          </w:r>
                          <w:r>
                            <w:rPr>
                              <w:rStyle w:val="17"/>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ind w:right="210" w:rightChars="100"/>
                      <w:rPr>
                        <w:rStyle w:val="17"/>
                        <w:rFonts w:ascii="宋体" w:hAnsi="宋体"/>
                        <w:sz w:val="28"/>
                      </w:rPr>
                    </w:pPr>
                    <w:r>
                      <w:rPr>
                        <w:rStyle w:val="17"/>
                        <w:rFonts w:ascii="宋体" w:hAnsi="宋体"/>
                        <w:sz w:val="28"/>
                      </w:rPr>
                      <w:fldChar w:fldCharType="begin"/>
                    </w:r>
                    <w:r>
                      <w:rPr>
                        <w:rStyle w:val="17"/>
                        <w:rFonts w:ascii="宋体" w:hAnsi="宋体"/>
                        <w:sz w:val="28"/>
                      </w:rPr>
                      <w:instrText xml:space="preserve">PAGE  </w:instrText>
                    </w:r>
                    <w:r>
                      <w:rPr>
                        <w:rStyle w:val="17"/>
                        <w:rFonts w:ascii="宋体" w:hAnsi="宋体"/>
                        <w:sz w:val="28"/>
                      </w:rPr>
                      <w:fldChar w:fldCharType="separate"/>
                    </w:r>
                    <w:r>
                      <w:rPr>
                        <w:rStyle w:val="17"/>
                        <w:rFonts w:ascii="宋体" w:hAnsi="宋体"/>
                        <w:sz w:val="28"/>
                      </w:rPr>
                      <w:t>- 1 -</w:t>
                    </w:r>
                    <w:r>
                      <w:rPr>
                        <w:rStyle w:val="17"/>
                        <w:rFonts w:ascii="宋体" w:hAnsi="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17091"/>
    <w:multiLevelType w:val="singleLevel"/>
    <w:tmpl w:val="BAE17091"/>
    <w:lvl w:ilvl="0" w:tentative="0">
      <w:start w:val="1"/>
      <w:numFmt w:val="chineseCounting"/>
      <w:suff w:val="nothing"/>
      <w:lvlText w:val="（%1）"/>
      <w:lvlJc w:val="left"/>
      <w:pPr>
        <w:ind w:left="0" w:firstLine="420"/>
      </w:pPr>
      <w:rPr>
        <w:rFonts w:hint="eastAsia" w:ascii="仿宋_GB2312" w:hAnsi="仿宋_GB2312" w:eastAsia="仿宋_GB2312" w:cs="仿宋_GB2312"/>
        <w:sz w:val="32"/>
      </w:rPr>
    </w:lvl>
  </w:abstractNum>
  <w:abstractNum w:abstractNumId="1">
    <w:nsid w:val="BE5453C8"/>
    <w:multiLevelType w:val="singleLevel"/>
    <w:tmpl w:val="BE5453C8"/>
    <w:lvl w:ilvl="0" w:tentative="0">
      <w:start w:val="1"/>
      <w:numFmt w:val="chineseCounting"/>
      <w:suff w:val="nothing"/>
      <w:lvlText w:val="（%1）"/>
      <w:lvlJc w:val="left"/>
      <w:pPr>
        <w:ind w:left="0" w:firstLine="420"/>
      </w:pPr>
      <w:rPr>
        <w:rFonts w:hint="eastAsia" w:ascii="仿宋_GB2312" w:hAnsi="仿宋_GB2312" w:eastAsia="仿宋_GB2312" w:cs="仿宋_GB2312"/>
        <w:sz w:val="32"/>
      </w:rPr>
    </w:lvl>
  </w:abstractNum>
  <w:abstractNum w:abstractNumId="2">
    <w:nsid w:val="FF0D48A9"/>
    <w:multiLevelType w:val="singleLevel"/>
    <w:tmpl w:val="FF0D48A9"/>
    <w:lvl w:ilvl="0" w:tentative="0">
      <w:start w:val="1"/>
      <w:numFmt w:val="chineseCounting"/>
      <w:suff w:val="nothing"/>
      <w:lvlText w:val="（%1）"/>
      <w:lvlJc w:val="left"/>
      <w:pPr>
        <w:ind w:left="0" w:firstLine="420"/>
      </w:pPr>
      <w:rPr>
        <w:rFonts w:hint="eastAsia" w:ascii="仿宋_GB2312" w:hAnsi="仿宋_GB2312" w:eastAsia="仿宋_GB2312" w:cs="仿宋_GB2312"/>
        <w:sz w:val="32"/>
      </w:rPr>
    </w:lvl>
  </w:abstractNum>
  <w:abstractNum w:abstractNumId="3">
    <w:nsid w:val="20C98F64"/>
    <w:multiLevelType w:val="singleLevel"/>
    <w:tmpl w:val="20C98F64"/>
    <w:lvl w:ilvl="0" w:tentative="0">
      <w:start w:val="1"/>
      <w:numFmt w:val="chineseCounting"/>
      <w:suff w:val="nothing"/>
      <w:lvlText w:val="（%1）"/>
      <w:lvlJc w:val="left"/>
      <w:pPr>
        <w:ind w:left="0" w:firstLine="420"/>
      </w:pPr>
      <w:rPr>
        <w:rFonts w:hint="eastAsia" w:ascii="仿宋_GB2312" w:hAnsi="仿宋_GB2312" w:eastAsia="仿宋_GB2312" w:cs="仿宋_GB2312"/>
        <w:sz w:val="32"/>
      </w:rPr>
    </w:lvl>
  </w:abstractNum>
  <w:abstractNum w:abstractNumId="4">
    <w:nsid w:val="27A67458"/>
    <w:multiLevelType w:val="singleLevel"/>
    <w:tmpl w:val="27A67458"/>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5">
    <w:nsid w:val="32465A20"/>
    <w:multiLevelType w:val="multilevel"/>
    <w:tmpl w:val="32465A20"/>
    <w:lvl w:ilvl="0" w:tentative="0">
      <w:start w:val="1"/>
      <w:numFmt w:val="chineseCountingThousand"/>
      <w:lvlText w:val="    第%1条"/>
      <w:lvlJc w:val="left"/>
      <w:pPr>
        <w:ind w:left="1413" w:hanging="420"/>
      </w:pPr>
      <w:rPr>
        <w:rFonts w:hint="default" w:ascii="黑体" w:hAnsi="黑体" w:eastAsia="黑体"/>
        <w:b w:val="0"/>
        <w:i w:val="0"/>
        <w:sz w:val="32"/>
        <w:szCs w:val="32"/>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55693095"/>
    <w:multiLevelType w:val="singleLevel"/>
    <w:tmpl w:val="55693095"/>
    <w:lvl w:ilvl="0" w:tentative="0">
      <w:start w:val="1"/>
      <w:numFmt w:val="chineseCounting"/>
      <w:suff w:val="nothing"/>
      <w:lvlText w:val="（%1）"/>
      <w:lvlJc w:val="left"/>
      <w:pPr>
        <w:ind w:left="0" w:firstLine="420"/>
      </w:pPr>
      <w:rPr>
        <w:rFonts w:hint="eastAsia" w:ascii="仿宋_GB2312" w:hAnsi="仿宋_GB2312" w:eastAsia="仿宋_GB2312" w:cs="仿宋_GB2312"/>
        <w:sz w:val="32"/>
      </w:r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珍珍¹³¹⁷¹⁰⁰⁸⁶²¹">
    <w15:presenceInfo w15:providerId="WPS Office" w15:userId="2622383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zNjIzOWQ2MTdkMTFkYTRlYmRjMzQ0ZTFlYzVkZGEifQ=="/>
  </w:docVars>
  <w:rsids>
    <w:rsidRoot w:val="005D3580"/>
    <w:rsid w:val="00002022"/>
    <w:rsid w:val="00005A78"/>
    <w:rsid w:val="0000789E"/>
    <w:rsid w:val="00012C60"/>
    <w:rsid w:val="00013E5D"/>
    <w:rsid w:val="000300DB"/>
    <w:rsid w:val="0003136F"/>
    <w:rsid w:val="0003540B"/>
    <w:rsid w:val="000434DD"/>
    <w:rsid w:val="00043ADD"/>
    <w:rsid w:val="00047DA0"/>
    <w:rsid w:val="00050EA0"/>
    <w:rsid w:val="0005773E"/>
    <w:rsid w:val="00064D79"/>
    <w:rsid w:val="0007765C"/>
    <w:rsid w:val="00083203"/>
    <w:rsid w:val="00091A70"/>
    <w:rsid w:val="000A69B5"/>
    <w:rsid w:val="000A7A78"/>
    <w:rsid w:val="000B35EC"/>
    <w:rsid w:val="000C3B4F"/>
    <w:rsid w:val="000C3EA8"/>
    <w:rsid w:val="000C4920"/>
    <w:rsid w:val="000E72A3"/>
    <w:rsid w:val="000F5266"/>
    <w:rsid w:val="00105C7D"/>
    <w:rsid w:val="00107EC8"/>
    <w:rsid w:val="00113B93"/>
    <w:rsid w:val="0012001E"/>
    <w:rsid w:val="00123412"/>
    <w:rsid w:val="00130087"/>
    <w:rsid w:val="0013081A"/>
    <w:rsid w:val="00131FA9"/>
    <w:rsid w:val="0013399C"/>
    <w:rsid w:val="00136623"/>
    <w:rsid w:val="001416B9"/>
    <w:rsid w:val="00146EBA"/>
    <w:rsid w:val="00147B84"/>
    <w:rsid w:val="00155324"/>
    <w:rsid w:val="00155D1F"/>
    <w:rsid w:val="00172CD8"/>
    <w:rsid w:val="00180787"/>
    <w:rsid w:val="001810CE"/>
    <w:rsid w:val="00182AF5"/>
    <w:rsid w:val="001906C2"/>
    <w:rsid w:val="00197869"/>
    <w:rsid w:val="001A55CB"/>
    <w:rsid w:val="001C5D0E"/>
    <w:rsid w:val="001C7946"/>
    <w:rsid w:val="001D4E78"/>
    <w:rsid w:val="001F40C4"/>
    <w:rsid w:val="001F4B1F"/>
    <w:rsid w:val="00201CFB"/>
    <w:rsid w:val="00203085"/>
    <w:rsid w:val="00203A71"/>
    <w:rsid w:val="00203C3C"/>
    <w:rsid w:val="0020490D"/>
    <w:rsid w:val="002103AE"/>
    <w:rsid w:val="002171C5"/>
    <w:rsid w:val="00221277"/>
    <w:rsid w:val="00224F03"/>
    <w:rsid w:val="00225290"/>
    <w:rsid w:val="0022685B"/>
    <w:rsid w:val="00233FBC"/>
    <w:rsid w:val="002348FB"/>
    <w:rsid w:val="002426A6"/>
    <w:rsid w:val="00247E09"/>
    <w:rsid w:val="002530F3"/>
    <w:rsid w:val="0025363C"/>
    <w:rsid w:val="00254AC2"/>
    <w:rsid w:val="0025713B"/>
    <w:rsid w:val="00265902"/>
    <w:rsid w:val="002664EE"/>
    <w:rsid w:val="002747D3"/>
    <w:rsid w:val="00276F68"/>
    <w:rsid w:val="00287D76"/>
    <w:rsid w:val="00293B52"/>
    <w:rsid w:val="002941B7"/>
    <w:rsid w:val="002A145C"/>
    <w:rsid w:val="002A3B17"/>
    <w:rsid w:val="002B06E7"/>
    <w:rsid w:val="002B69DD"/>
    <w:rsid w:val="002C2D00"/>
    <w:rsid w:val="002C3189"/>
    <w:rsid w:val="002D3D41"/>
    <w:rsid w:val="002E228A"/>
    <w:rsid w:val="002E4DE1"/>
    <w:rsid w:val="002F2C56"/>
    <w:rsid w:val="003005DD"/>
    <w:rsid w:val="003019D9"/>
    <w:rsid w:val="00311960"/>
    <w:rsid w:val="0032691A"/>
    <w:rsid w:val="0033003A"/>
    <w:rsid w:val="00330C02"/>
    <w:rsid w:val="0033444D"/>
    <w:rsid w:val="0034454C"/>
    <w:rsid w:val="00347787"/>
    <w:rsid w:val="0035474A"/>
    <w:rsid w:val="00364E69"/>
    <w:rsid w:val="00371256"/>
    <w:rsid w:val="003837D8"/>
    <w:rsid w:val="00385595"/>
    <w:rsid w:val="00386B55"/>
    <w:rsid w:val="00392F1C"/>
    <w:rsid w:val="00395637"/>
    <w:rsid w:val="003A3B00"/>
    <w:rsid w:val="003A4BC4"/>
    <w:rsid w:val="003A4F44"/>
    <w:rsid w:val="003B2C01"/>
    <w:rsid w:val="003B4A46"/>
    <w:rsid w:val="003B66DC"/>
    <w:rsid w:val="003B785C"/>
    <w:rsid w:val="003C07ED"/>
    <w:rsid w:val="003C5E37"/>
    <w:rsid w:val="003D2D69"/>
    <w:rsid w:val="003D55D4"/>
    <w:rsid w:val="003D7C1D"/>
    <w:rsid w:val="003D7D83"/>
    <w:rsid w:val="003E1751"/>
    <w:rsid w:val="003E4C19"/>
    <w:rsid w:val="003F1F53"/>
    <w:rsid w:val="003F5F73"/>
    <w:rsid w:val="003F7DB2"/>
    <w:rsid w:val="00403F10"/>
    <w:rsid w:val="00414EF3"/>
    <w:rsid w:val="00415638"/>
    <w:rsid w:val="004210E2"/>
    <w:rsid w:val="004242B5"/>
    <w:rsid w:val="00426055"/>
    <w:rsid w:val="00437A71"/>
    <w:rsid w:val="00441606"/>
    <w:rsid w:val="00451860"/>
    <w:rsid w:val="004526AE"/>
    <w:rsid w:val="004753CA"/>
    <w:rsid w:val="00477403"/>
    <w:rsid w:val="00477899"/>
    <w:rsid w:val="00480D5A"/>
    <w:rsid w:val="00482D21"/>
    <w:rsid w:val="00484697"/>
    <w:rsid w:val="0049168D"/>
    <w:rsid w:val="00494547"/>
    <w:rsid w:val="004977FA"/>
    <w:rsid w:val="004A0134"/>
    <w:rsid w:val="004A10E4"/>
    <w:rsid w:val="004A151E"/>
    <w:rsid w:val="004B3B48"/>
    <w:rsid w:val="004C76E7"/>
    <w:rsid w:val="004D1037"/>
    <w:rsid w:val="004D577A"/>
    <w:rsid w:val="004E3E59"/>
    <w:rsid w:val="004E5434"/>
    <w:rsid w:val="004E691C"/>
    <w:rsid w:val="004F5EB2"/>
    <w:rsid w:val="005047BA"/>
    <w:rsid w:val="00506420"/>
    <w:rsid w:val="005148E5"/>
    <w:rsid w:val="00532538"/>
    <w:rsid w:val="00533A43"/>
    <w:rsid w:val="00546E17"/>
    <w:rsid w:val="005473F2"/>
    <w:rsid w:val="005509A8"/>
    <w:rsid w:val="00551976"/>
    <w:rsid w:val="00553868"/>
    <w:rsid w:val="00554D0B"/>
    <w:rsid w:val="005567AD"/>
    <w:rsid w:val="005609B0"/>
    <w:rsid w:val="00561614"/>
    <w:rsid w:val="0056485E"/>
    <w:rsid w:val="00565AA2"/>
    <w:rsid w:val="0056708D"/>
    <w:rsid w:val="005714E6"/>
    <w:rsid w:val="005727D6"/>
    <w:rsid w:val="00574B2F"/>
    <w:rsid w:val="00586722"/>
    <w:rsid w:val="00592F9B"/>
    <w:rsid w:val="00593232"/>
    <w:rsid w:val="00593EB0"/>
    <w:rsid w:val="005A3B54"/>
    <w:rsid w:val="005A5266"/>
    <w:rsid w:val="005B02F7"/>
    <w:rsid w:val="005B2DD7"/>
    <w:rsid w:val="005D3580"/>
    <w:rsid w:val="005E0AD4"/>
    <w:rsid w:val="005E3D04"/>
    <w:rsid w:val="005E6436"/>
    <w:rsid w:val="005F2981"/>
    <w:rsid w:val="005F4DDC"/>
    <w:rsid w:val="00600020"/>
    <w:rsid w:val="00601243"/>
    <w:rsid w:val="006035CC"/>
    <w:rsid w:val="0061085C"/>
    <w:rsid w:val="00612FEF"/>
    <w:rsid w:val="0061681B"/>
    <w:rsid w:val="00620E6C"/>
    <w:rsid w:val="0062281E"/>
    <w:rsid w:val="00625DA5"/>
    <w:rsid w:val="00626329"/>
    <w:rsid w:val="00642E4E"/>
    <w:rsid w:val="00643B1D"/>
    <w:rsid w:val="00646191"/>
    <w:rsid w:val="006477A6"/>
    <w:rsid w:val="006479FB"/>
    <w:rsid w:val="00650893"/>
    <w:rsid w:val="00654013"/>
    <w:rsid w:val="00657CD5"/>
    <w:rsid w:val="00661F98"/>
    <w:rsid w:val="00663C0E"/>
    <w:rsid w:val="0067048C"/>
    <w:rsid w:val="006778DD"/>
    <w:rsid w:val="00680E5D"/>
    <w:rsid w:val="00682737"/>
    <w:rsid w:val="00686EFA"/>
    <w:rsid w:val="00690918"/>
    <w:rsid w:val="00692BFE"/>
    <w:rsid w:val="006933C6"/>
    <w:rsid w:val="006A7359"/>
    <w:rsid w:val="006C23A7"/>
    <w:rsid w:val="006C7150"/>
    <w:rsid w:val="00712B97"/>
    <w:rsid w:val="00715055"/>
    <w:rsid w:val="00717B20"/>
    <w:rsid w:val="00717D85"/>
    <w:rsid w:val="007232B7"/>
    <w:rsid w:val="00724F1C"/>
    <w:rsid w:val="00733B14"/>
    <w:rsid w:val="00744250"/>
    <w:rsid w:val="00747FD7"/>
    <w:rsid w:val="0075036D"/>
    <w:rsid w:val="007505B3"/>
    <w:rsid w:val="00753BEB"/>
    <w:rsid w:val="007544AD"/>
    <w:rsid w:val="00756261"/>
    <w:rsid w:val="00773DF5"/>
    <w:rsid w:val="00782A1D"/>
    <w:rsid w:val="00785819"/>
    <w:rsid w:val="00785CBA"/>
    <w:rsid w:val="00787838"/>
    <w:rsid w:val="007878F1"/>
    <w:rsid w:val="00797877"/>
    <w:rsid w:val="007A41D2"/>
    <w:rsid w:val="007B0385"/>
    <w:rsid w:val="007B0B37"/>
    <w:rsid w:val="007B0C42"/>
    <w:rsid w:val="007B3BFE"/>
    <w:rsid w:val="007B3FF3"/>
    <w:rsid w:val="007B4659"/>
    <w:rsid w:val="007C3DBC"/>
    <w:rsid w:val="007D1F61"/>
    <w:rsid w:val="007D398C"/>
    <w:rsid w:val="007D7BD6"/>
    <w:rsid w:val="007E046D"/>
    <w:rsid w:val="007E06B9"/>
    <w:rsid w:val="007E2ACB"/>
    <w:rsid w:val="007E5E29"/>
    <w:rsid w:val="007E652E"/>
    <w:rsid w:val="007E6F4B"/>
    <w:rsid w:val="007F0E7F"/>
    <w:rsid w:val="0080047F"/>
    <w:rsid w:val="0081323C"/>
    <w:rsid w:val="00813289"/>
    <w:rsid w:val="00830108"/>
    <w:rsid w:val="0083117D"/>
    <w:rsid w:val="00835901"/>
    <w:rsid w:val="0084455C"/>
    <w:rsid w:val="00846BFE"/>
    <w:rsid w:val="00851BF0"/>
    <w:rsid w:val="008527BA"/>
    <w:rsid w:val="00856AEE"/>
    <w:rsid w:val="008570DF"/>
    <w:rsid w:val="00862936"/>
    <w:rsid w:val="00866A75"/>
    <w:rsid w:val="00872E5B"/>
    <w:rsid w:val="008742CC"/>
    <w:rsid w:val="008824F2"/>
    <w:rsid w:val="00884BC5"/>
    <w:rsid w:val="00887C68"/>
    <w:rsid w:val="00890856"/>
    <w:rsid w:val="00892EE4"/>
    <w:rsid w:val="00893130"/>
    <w:rsid w:val="008A1790"/>
    <w:rsid w:val="008A5F6D"/>
    <w:rsid w:val="008A75B4"/>
    <w:rsid w:val="008B5288"/>
    <w:rsid w:val="008B78BC"/>
    <w:rsid w:val="008C443E"/>
    <w:rsid w:val="008C626E"/>
    <w:rsid w:val="008D1EA4"/>
    <w:rsid w:val="008D2AE9"/>
    <w:rsid w:val="008E07A3"/>
    <w:rsid w:val="008E3298"/>
    <w:rsid w:val="008E3B0E"/>
    <w:rsid w:val="008F25E8"/>
    <w:rsid w:val="008F3F21"/>
    <w:rsid w:val="008F570E"/>
    <w:rsid w:val="00901A5F"/>
    <w:rsid w:val="00903637"/>
    <w:rsid w:val="0090367D"/>
    <w:rsid w:val="00903D64"/>
    <w:rsid w:val="009110B9"/>
    <w:rsid w:val="00911DAC"/>
    <w:rsid w:val="00912510"/>
    <w:rsid w:val="00920FE2"/>
    <w:rsid w:val="00922097"/>
    <w:rsid w:val="00925E4E"/>
    <w:rsid w:val="00933FF2"/>
    <w:rsid w:val="00937897"/>
    <w:rsid w:val="00937CB5"/>
    <w:rsid w:val="0094585A"/>
    <w:rsid w:val="00947D8F"/>
    <w:rsid w:val="009531E6"/>
    <w:rsid w:val="009544AD"/>
    <w:rsid w:val="00956003"/>
    <w:rsid w:val="009578DE"/>
    <w:rsid w:val="009615D9"/>
    <w:rsid w:val="00963F5B"/>
    <w:rsid w:val="009737DF"/>
    <w:rsid w:val="0099305A"/>
    <w:rsid w:val="009A1624"/>
    <w:rsid w:val="009A2D8F"/>
    <w:rsid w:val="009A4827"/>
    <w:rsid w:val="009A5A0B"/>
    <w:rsid w:val="009B3BE7"/>
    <w:rsid w:val="009B4160"/>
    <w:rsid w:val="009B477F"/>
    <w:rsid w:val="009B4A9F"/>
    <w:rsid w:val="009C4D05"/>
    <w:rsid w:val="009C5159"/>
    <w:rsid w:val="009F70FA"/>
    <w:rsid w:val="00A04F2C"/>
    <w:rsid w:val="00A04F65"/>
    <w:rsid w:val="00A055DC"/>
    <w:rsid w:val="00A104D7"/>
    <w:rsid w:val="00A1411C"/>
    <w:rsid w:val="00A15A73"/>
    <w:rsid w:val="00A230AE"/>
    <w:rsid w:val="00A31FEB"/>
    <w:rsid w:val="00A33E20"/>
    <w:rsid w:val="00A35BD3"/>
    <w:rsid w:val="00A51671"/>
    <w:rsid w:val="00A51E97"/>
    <w:rsid w:val="00A5246C"/>
    <w:rsid w:val="00A54E87"/>
    <w:rsid w:val="00A667D0"/>
    <w:rsid w:val="00A74E68"/>
    <w:rsid w:val="00A76D40"/>
    <w:rsid w:val="00A85385"/>
    <w:rsid w:val="00AB450C"/>
    <w:rsid w:val="00AC0AE1"/>
    <w:rsid w:val="00AC2F04"/>
    <w:rsid w:val="00AC7847"/>
    <w:rsid w:val="00AD0BC1"/>
    <w:rsid w:val="00AD4D24"/>
    <w:rsid w:val="00AE09E7"/>
    <w:rsid w:val="00AE1370"/>
    <w:rsid w:val="00AE1B66"/>
    <w:rsid w:val="00AE2357"/>
    <w:rsid w:val="00AE275F"/>
    <w:rsid w:val="00AE4172"/>
    <w:rsid w:val="00AE6F71"/>
    <w:rsid w:val="00AF165C"/>
    <w:rsid w:val="00AF6105"/>
    <w:rsid w:val="00B1051A"/>
    <w:rsid w:val="00B153D5"/>
    <w:rsid w:val="00B17648"/>
    <w:rsid w:val="00B27F1E"/>
    <w:rsid w:val="00B31E0D"/>
    <w:rsid w:val="00B4356E"/>
    <w:rsid w:val="00B510C4"/>
    <w:rsid w:val="00B52EB8"/>
    <w:rsid w:val="00B655BC"/>
    <w:rsid w:val="00B73384"/>
    <w:rsid w:val="00B73A13"/>
    <w:rsid w:val="00B7671A"/>
    <w:rsid w:val="00B842BB"/>
    <w:rsid w:val="00B91820"/>
    <w:rsid w:val="00B91E6D"/>
    <w:rsid w:val="00B92F7F"/>
    <w:rsid w:val="00B95144"/>
    <w:rsid w:val="00B9774B"/>
    <w:rsid w:val="00BA6E68"/>
    <w:rsid w:val="00BB25E2"/>
    <w:rsid w:val="00BB34AD"/>
    <w:rsid w:val="00BC2563"/>
    <w:rsid w:val="00BC3D6A"/>
    <w:rsid w:val="00BC7986"/>
    <w:rsid w:val="00BD6211"/>
    <w:rsid w:val="00BE2506"/>
    <w:rsid w:val="00BE3CA7"/>
    <w:rsid w:val="00BE65FA"/>
    <w:rsid w:val="00BF3DC7"/>
    <w:rsid w:val="00BF7A18"/>
    <w:rsid w:val="00C002A5"/>
    <w:rsid w:val="00C018F9"/>
    <w:rsid w:val="00C46AD7"/>
    <w:rsid w:val="00C60F6E"/>
    <w:rsid w:val="00C61896"/>
    <w:rsid w:val="00C6297C"/>
    <w:rsid w:val="00C64F5C"/>
    <w:rsid w:val="00C6676A"/>
    <w:rsid w:val="00C72B9E"/>
    <w:rsid w:val="00C80A13"/>
    <w:rsid w:val="00C87043"/>
    <w:rsid w:val="00C9092E"/>
    <w:rsid w:val="00C92B77"/>
    <w:rsid w:val="00C939E8"/>
    <w:rsid w:val="00CA1ABF"/>
    <w:rsid w:val="00CA4342"/>
    <w:rsid w:val="00CA5EEB"/>
    <w:rsid w:val="00CB7A50"/>
    <w:rsid w:val="00CC0B97"/>
    <w:rsid w:val="00CD0642"/>
    <w:rsid w:val="00CD0C46"/>
    <w:rsid w:val="00CD0F5B"/>
    <w:rsid w:val="00CD19D1"/>
    <w:rsid w:val="00CD616B"/>
    <w:rsid w:val="00CD6E91"/>
    <w:rsid w:val="00CE2915"/>
    <w:rsid w:val="00CE3A03"/>
    <w:rsid w:val="00CE5651"/>
    <w:rsid w:val="00CF3F2D"/>
    <w:rsid w:val="00CF4ADF"/>
    <w:rsid w:val="00CF7079"/>
    <w:rsid w:val="00CF7323"/>
    <w:rsid w:val="00D01C33"/>
    <w:rsid w:val="00D0325D"/>
    <w:rsid w:val="00D21886"/>
    <w:rsid w:val="00D2535E"/>
    <w:rsid w:val="00D40D9E"/>
    <w:rsid w:val="00D4265B"/>
    <w:rsid w:val="00D4541F"/>
    <w:rsid w:val="00D5650B"/>
    <w:rsid w:val="00D56F03"/>
    <w:rsid w:val="00D729A6"/>
    <w:rsid w:val="00D85705"/>
    <w:rsid w:val="00D91560"/>
    <w:rsid w:val="00D93AEF"/>
    <w:rsid w:val="00DA09BA"/>
    <w:rsid w:val="00DA2F92"/>
    <w:rsid w:val="00DA7DE1"/>
    <w:rsid w:val="00DB41E6"/>
    <w:rsid w:val="00DB656B"/>
    <w:rsid w:val="00DC71AC"/>
    <w:rsid w:val="00DD533C"/>
    <w:rsid w:val="00DE1DBF"/>
    <w:rsid w:val="00DE4557"/>
    <w:rsid w:val="00DE4B63"/>
    <w:rsid w:val="00DE5A0F"/>
    <w:rsid w:val="00E02EF5"/>
    <w:rsid w:val="00E0408C"/>
    <w:rsid w:val="00E068D7"/>
    <w:rsid w:val="00E06DFC"/>
    <w:rsid w:val="00E07522"/>
    <w:rsid w:val="00E2113F"/>
    <w:rsid w:val="00E22CE5"/>
    <w:rsid w:val="00E23B70"/>
    <w:rsid w:val="00E30BAC"/>
    <w:rsid w:val="00E34C06"/>
    <w:rsid w:val="00E46255"/>
    <w:rsid w:val="00E46806"/>
    <w:rsid w:val="00E5357A"/>
    <w:rsid w:val="00E54089"/>
    <w:rsid w:val="00E54F67"/>
    <w:rsid w:val="00E55D3A"/>
    <w:rsid w:val="00E57F24"/>
    <w:rsid w:val="00E60862"/>
    <w:rsid w:val="00E61233"/>
    <w:rsid w:val="00E63D63"/>
    <w:rsid w:val="00E67261"/>
    <w:rsid w:val="00E74BAF"/>
    <w:rsid w:val="00E9186A"/>
    <w:rsid w:val="00E97207"/>
    <w:rsid w:val="00EB3D4D"/>
    <w:rsid w:val="00EC2D33"/>
    <w:rsid w:val="00ED3B4E"/>
    <w:rsid w:val="00ED70A4"/>
    <w:rsid w:val="00EE68BA"/>
    <w:rsid w:val="00EF0D92"/>
    <w:rsid w:val="00EF508B"/>
    <w:rsid w:val="00F0108C"/>
    <w:rsid w:val="00F01FCB"/>
    <w:rsid w:val="00F10BFD"/>
    <w:rsid w:val="00F130CB"/>
    <w:rsid w:val="00F15178"/>
    <w:rsid w:val="00F25E40"/>
    <w:rsid w:val="00F40767"/>
    <w:rsid w:val="00F44A18"/>
    <w:rsid w:val="00F56DF8"/>
    <w:rsid w:val="00F80579"/>
    <w:rsid w:val="00F87CBD"/>
    <w:rsid w:val="00F94CE2"/>
    <w:rsid w:val="00F96D09"/>
    <w:rsid w:val="00F9726C"/>
    <w:rsid w:val="00FA2432"/>
    <w:rsid w:val="00FA3761"/>
    <w:rsid w:val="00FB4EBB"/>
    <w:rsid w:val="00FB5474"/>
    <w:rsid w:val="00FC19F5"/>
    <w:rsid w:val="00FD7932"/>
    <w:rsid w:val="00FE43C9"/>
    <w:rsid w:val="00FE7DFB"/>
    <w:rsid w:val="00FF1B99"/>
    <w:rsid w:val="00FF7D31"/>
    <w:rsid w:val="016D4DBD"/>
    <w:rsid w:val="04C964AA"/>
    <w:rsid w:val="04D94B9F"/>
    <w:rsid w:val="0CAA6274"/>
    <w:rsid w:val="0D445FB9"/>
    <w:rsid w:val="0E4D215A"/>
    <w:rsid w:val="0E942EB4"/>
    <w:rsid w:val="0F543760"/>
    <w:rsid w:val="0FAA1D35"/>
    <w:rsid w:val="10A67900"/>
    <w:rsid w:val="115233E0"/>
    <w:rsid w:val="117E6CDA"/>
    <w:rsid w:val="11937E6E"/>
    <w:rsid w:val="13CA1B57"/>
    <w:rsid w:val="175E2CE2"/>
    <w:rsid w:val="191571B8"/>
    <w:rsid w:val="1AB11E52"/>
    <w:rsid w:val="1C6131FA"/>
    <w:rsid w:val="1CBA5F95"/>
    <w:rsid w:val="1CDB0E08"/>
    <w:rsid w:val="1FF12D91"/>
    <w:rsid w:val="21933D92"/>
    <w:rsid w:val="21ED05DB"/>
    <w:rsid w:val="229F2F06"/>
    <w:rsid w:val="23DC1B5F"/>
    <w:rsid w:val="2491777A"/>
    <w:rsid w:val="27F55495"/>
    <w:rsid w:val="29087452"/>
    <w:rsid w:val="2BFE53DE"/>
    <w:rsid w:val="315138A4"/>
    <w:rsid w:val="31B566E0"/>
    <w:rsid w:val="32FA6165"/>
    <w:rsid w:val="343E5681"/>
    <w:rsid w:val="37BD3EFD"/>
    <w:rsid w:val="38407ABF"/>
    <w:rsid w:val="3ADB7DFF"/>
    <w:rsid w:val="3C7607B5"/>
    <w:rsid w:val="3CCA0FCC"/>
    <w:rsid w:val="3CEE7AD6"/>
    <w:rsid w:val="405D0A12"/>
    <w:rsid w:val="41776249"/>
    <w:rsid w:val="41C24020"/>
    <w:rsid w:val="43E20A6C"/>
    <w:rsid w:val="45107A9F"/>
    <w:rsid w:val="45C66FF7"/>
    <w:rsid w:val="4AAC455D"/>
    <w:rsid w:val="4B982D10"/>
    <w:rsid w:val="4C187061"/>
    <w:rsid w:val="4E812E17"/>
    <w:rsid w:val="513B7357"/>
    <w:rsid w:val="55F671B4"/>
    <w:rsid w:val="57380C6F"/>
    <w:rsid w:val="585F730D"/>
    <w:rsid w:val="599B034F"/>
    <w:rsid w:val="5A3115B5"/>
    <w:rsid w:val="5CC12AFF"/>
    <w:rsid w:val="5F1A5F41"/>
    <w:rsid w:val="609B6A09"/>
    <w:rsid w:val="61BE4255"/>
    <w:rsid w:val="66F36853"/>
    <w:rsid w:val="684345EC"/>
    <w:rsid w:val="68D71CED"/>
    <w:rsid w:val="693E0DD1"/>
    <w:rsid w:val="6D0843F7"/>
    <w:rsid w:val="6D526D35"/>
    <w:rsid w:val="719E7D34"/>
    <w:rsid w:val="71C30006"/>
    <w:rsid w:val="726323E8"/>
    <w:rsid w:val="73080D3F"/>
    <w:rsid w:val="74720F68"/>
    <w:rsid w:val="752A5D85"/>
    <w:rsid w:val="756920F3"/>
    <w:rsid w:val="75F47A5A"/>
    <w:rsid w:val="775970C8"/>
    <w:rsid w:val="7B2078A6"/>
    <w:rsid w:val="7C1E4AB7"/>
    <w:rsid w:val="7F2C4EBE"/>
    <w:rsid w:val="7FBB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semiHidden/>
    <w:unhideWhenUsed/>
    <w:qFormat/>
    <w:uiPriority w:val="0"/>
    <w:pPr>
      <w:keepNext/>
      <w:keepLines/>
      <w:outlineLvl w:val="1"/>
    </w:pPr>
    <w:rPr>
      <w:rFonts w:ascii="Arial" w:hAnsi="Arial" w:eastAsia="黑体"/>
      <w:b/>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7"/>
    <w:qFormat/>
    <w:uiPriority w:val="0"/>
    <w:pPr>
      <w:spacing w:line="800" w:lineRule="exact"/>
      <w:jc w:val="center"/>
    </w:pPr>
    <w:rPr>
      <w:rFonts w:ascii="经典粗宋简" w:eastAsia="经典粗宋简"/>
      <w:w w:val="80"/>
      <w:sz w:val="44"/>
    </w:rPr>
  </w:style>
  <w:style w:type="paragraph" w:styleId="4">
    <w:name w:val="Normal Indent"/>
    <w:basedOn w:val="1"/>
    <w:semiHidden/>
    <w:unhideWhenUsed/>
    <w:qFormat/>
    <w:uiPriority w:val="0"/>
    <w:pPr>
      <w:ind w:firstLine="420"/>
    </w:pPr>
  </w:style>
  <w:style w:type="paragraph" w:styleId="5">
    <w:name w:val="index 5"/>
    <w:basedOn w:val="1"/>
    <w:next w:val="1"/>
    <w:qFormat/>
    <w:uiPriority w:val="0"/>
    <w:pPr>
      <w:ind w:left="1680"/>
    </w:pPr>
  </w:style>
  <w:style w:type="paragraph" w:styleId="6">
    <w:name w:val="annotation text"/>
    <w:basedOn w:val="1"/>
    <w:qFormat/>
    <w:uiPriority w:val="0"/>
    <w:pPr>
      <w:jc w:val="left"/>
    </w:pPr>
  </w:style>
  <w:style w:type="paragraph" w:styleId="7">
    <w:name w:val="Body Text Indent"/>
    <w:basedOn w:val="1"/>
    <w:next w:val="5"/>
    <w:semiHidden/>
    <w:unhideWhenUsed/>
    <w:qFormat/>
    <w:uiPriority w:val="0"/>
    <w:pPr>
      <w:ind w:firstLine="630"/>
    </w:pPr>
    <w:rPr>
      <w:rFonts w:ascii="Times New Roman" w:hAnsi="Times New Roman" w:eastAsia="宋体" w:cs="Times New Roman"/>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Title"/>
    <w:basedOn w:val="1"/>
    <w:next w:val="7"/>
    <w:qFormat/>
    <w:uiPriority w:val="0"/>
    <w:pPr>
      <w:spacing w:before="240" w:after="60"/>
      <w:ind w:left="640" w:leftChars="200"/>
      <w:outlineLvl w:val="0"/>
    </w:pPr>
    <w:rPr>
      <w:rFonts w:ascii="Arial" w:hAnsi="Arial" w:eastAsia="仿宋_GB2312" w:cs="Times New Roman"/>
      <w:b/>
      <w:sz w:val="32"/>
      <w:szCs w:val="24"/>
    </w:rPr>
  </w:style>
  <w:style w:type="paragraph" w:styleId="14">
    <w:name w:val="Body Text First Indent 2"/>
    <w:basedOn w:val="7"/>
    <w:semiHidden/>
    <w:unhideWhenUsed/>
    <w:qFormat/>
    <w:uiPriority w:val="0"/>
    <w:pPr>
      <w:ind w:firstLine="420" w:firstLineChars="200"/>
    </w:pPr>
    <w:rPr>
      <w:rFonts w:ascii="Times New Roman" w:hAnsi="Times New Roman" w:eastAsia="宋体" w:cs="Times New Roman"/>
    </w:rPr>
  </w:style>
  <w:style w:type="character" w:styleId="17">
    <w:name w:val="page number"/>
    <w:basedOn w:val="16"/>
    <w:qFormat/>
    <w:uiPriority w:val="0"/>
  </w:style>
  <w:style w:type="character" w:styleId="18">
    <w:name w:val="Hyperlink"/>
    <w:basedOn w:val="16"/>
    <w:qFormat/>
    <w:uiPriority w:val="0"/>
    <w:rPr>
      <w:color w:val="0000FF" w:themeColor="hyperlink"/>
      <w:u w:val="single"/>
      <w14:textFill>
        <w14:solidFill>
          <w14:schemeClr w14:val="hlink"/>
        </w14:solidFill>
      </w14:textFill>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默认段落字体 Para Char Char Char Char Char Char Char"/>
    <w:basedOn w:val="1"/>
    <w:qFormat/>
    <w:uiPriority w:val="0"/>
    <w:pPr>
      <w:adjustRightInd w:val="0"/>
      <w:spacing w:line="360" w:lineRule="auto"/>
      <w:textAlignment w:val="baseline"/>
    </w:pPr>
  </w:style>
  <w:style w:type="paragraph" w:customStyle="1" w:styleId="21">
    <w:name w:val="Char Char Char Char"/>
    <w:basedOn w:val="1"/>
    <w:qFormat/>
    <w:uiPriority w:val="0"/>
    <w:pPr>
      <w:widowControl/>
      <w:spacing w:after="160" w:line="240" w:lineRule="exact"/>
      <w:jc w:val="left"/>
    </w:pPr>
  </w:style>
  <w:style w:type="character" w:customStyle="1" w:styleId="22">
    <w:name w:val="页眉 Char"/>
    <w:basedOn w:val="16"/>
    <w:link w:val="11"/>
    <w:qFormat/>
    <w:uiPriority w:val="0"/>
    <w:rPr>
      <w:kern w:val="2"/>
      <w:sz w:val="18"/>
      <w:szCs w:val="18"/>
    </w:rPr>
  </w:style>
  <w:style w:type="character" w:customStyle="1" w:styleId="23">
    <w:name w:val="页脚 Char"/>
    <w:basedOn w:val="16"/>
    <w:link w:val="10"/>
    <w:qFormat/>
    <w:uiPriority w:val="0"/>
    <w:rPr>
      <w:kern w:val="2"/>
      <w:sz w:val="18"/>
      <w:szCs w:val="18"/>
    </w:rPr>
  </w:style>
  <w:style w:type="character" w:customStyle="1" w:styleId="24">
    <w:name w:val="newsitemtext1"/>
    <w:basedOn w:val="16"/>
    <w:qFormat/>
    <w:uiPriority w:val="0"/>
    <w:rPr>
      <w:color w:val="000000"/>
      <w:sz w:val="21"/>
      <w:szCs w:val="21"/>
    </w:rPr>
  </w:style>
  <w:style w:type="paragraph" w:customStyle="1" w:styleId="25">
    <w:name w:val="List Paragraph1"/>
    <w:basedOn w:val="1"/>
    <w:qFormat/>
    <w:uiPriority w:val="0"/>
    <w:pPr>
      <w:ind w:firstLine="420" w:firstLineChars="200"/>
    </w:pPr>
    <w:rPr>
      <w:rFonts w:ascii="Calibri" w:hAnsi="Calibri"/>
      <w:szCs w:val="22"/>
    </w:rPr>
  </w:style>
  <w:style w:type="paragraph" w:customStyle="1" w:styleId="26">
    <w:name w:val="列出段落1"/>
    <w:basedOn w:val="1"/>
    <w:qFormat/>
    <w:uiPriority w:val="0"/>
    <w:pPr>
      <w:ind w:firstLine="420" w:firstLineChars="200"/>
    </w:pPr>
    <w:rPr>
      <w:rFonts w:ascii="Calibri" w:hAnsi="Calibri"/>
      <w:szCs w:val="22"/>
    </w:rPr>
  </w:style>
  <w:style w:type="character" w:customStyle="1" w:styleId="27">
    <w:name w:val="正文文本 Char"/>
    <w:basedOn w:val="16"/>
    <w:link w:val="2"/>
    <w:semiHidden/>
    <w:qFormat/>
    <w:locked/>
    <w:uiPriority w:val="0"/>
    <w:rPr>
      <w:rFonts w:ascii="经典粗宋简" w:eastAsia="经典粗宋简"/>
      <w:w w:val="80"/>
      <w:kern w:val="2"/>
      <w:sz w:val="44"/>
      <w:szCs w:val="24"/>
      <w:lang w:val="en-US" w:eastAsia="zh-CN" w:bidi="ar-SA"/>
    </w:rPr>
  </w:style>
  <w:style w:type="paragraph" w:styleId="28">
    <w:name w:val="List Paragraph"/>
    <w:basedOn w:val="1"/>
    <w:qFormat/>
    <w:uiPriority w:val="34"/>
    <w:pPr>
      <w:ind w:firstLine="420" w:firstLineChars="200"/>
    </w:pPr>
  </w:style>
  <w:style w:type="paragraph" w:customStyle="1" w:styleId="29">
    <w:name w:val="BodyText"/>
    <w:basedOn w:val="1"/>
    <w:qFormat/>
    <w:uiPriority w:val="0"/>
    <w:pPr>
      <w:spacing w:after="120" w:line="240" w:lineRule="auto"/>
      <w:jc w:val="both"/>
    </w:pPr>
  </w:style>
  <w:style w:type="paragraph" w:customStyle="1" w:styleId="30">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5BEC9-4FAD-4CB0-842C-D2BB0178D37E}">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18</Pages>
  <Words>6176</Words>
  <Characters>6294</Characters>
  <Lines>9</Lines>
  <Paragraphs>2</Paragraphs>
  <TotalTime>2</TotalTime>
  <ScaleCrop>false</ScaleCrop>
  <LinksUpToDate>false</LinksUpToDate>
  <CharactersWithSpaces>6327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2020-01-10T07:19:00Z</dcterms:created>
  <dc:creator>user</dc:creator>
  <cp:lastModifiedBy>Administrator</cp:lastModifiedBy>
  <cp:lastPrinted>2023-04-28T03:12:46Z</cp:lastPrinted>
  <dcterms:modified xsi:type="dcterms:W3CDTF">2023-04-28T03:12:50Z</dcterms:modified>
  <dc:title>东城发〔2009〕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63ED7C4DF0BA4228A39F8A509732A1FE_12</vt:lpwstr>
  </property>
</Properties>
</file>