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jc w:val="center"/>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jc w:val="center"/>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eastAsia="仿宋_GB2312"/>
          <w:sz w:val="32"/>
        </w:rPr>
      </w:pPr>
    </w:p>
    <w:p>
      <w:pPr>
        <w:pStyle w:val="10"/>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rPr>
      </w:pPr>
    </w:p>
    <w:p>
      <w:pPr>
        <w:pStyle w:val="10"/>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eastAsia="仿宋_GB2312"/>
          <w:sz w:val="10"/>
          <w:szCs w:val="10"/>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rPr>
      </w:pPr>
      <w:r>
        <w:rPr>
          <w:rFonts w:hint="eastAsia" w:ascii="仿宋_GB2312" w:eastAsia="仿宋_GB2312"/>
          <w:sz w:val="32"/>
        </w:rPr>
        <w:t>东国资发〔20</w:t>
      </w:r>
      <w:r>
        <w:rPr>
          <w:rFonts w:hint="eastAsia" w:ascii="仿宋_GB2312" w:eastAsia="仿宋_GB2312"/>
          <w:sz w:val="32"/>
          <w:lang w:val="en-US" w:eastAsia="zh-CN"/>
        </w:rPr>
        <w:t>22</w:t>
      </w:r>
      <w:r>
        <w:rPr>
          <w:rFonts w:hint="eastAsia" w:ascii="仿宋_GB2312" w:eastAsia="仿宋_GB2312"/>
          <w:sz w:val="32"/>
        </w:rPr>
        <w:t>〕</w:t>
      </w:r>
      <w:r>
        <w:rPr>
          <w:rFonts w:hint="eastAsia" w:ascii="仿宋_GB2312" w:eastAsia="仿宋_GB2312"/>
          <w:sz w:val="32"/>
          <w:lang w:val="en-US" w:eastAsia="zh-CN"/>
        </w:rPr>
        <w:t>7</w:t>
      </w:r>
      <w:r>
        <w:rPr>
          <w:rFonts w:hint="eastAsia" w:ascii="仿宋_GB2312" w:eastAsia="仿宋_GB2312"/>
          <w:sz w:val="32"/>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仿宋_GB2312" w:eastAsia="仿宋_GB2312"/>
          <w:sz w:val="32"/>
        </w:rPr>
      </w:pPr>
    </w:p>
    <w:p>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hint="eastAsia" w:ascii="方正小标宋_GBK" w:hAnsi="方正小标宋_GBK" w:eastAsia="方正小标宋_GBK" w:cs="方正小标宋_GBK"/>
          <w:spacing w:val="-7"/>
          <w:sz w:val="44"/>
          <w:szCs w:val="44"/>
        </w:rPr>
      </w:pPr>
      <w:r>
        <w:rPr>
          <w:rFonts w:hint="eastAsia" w:ascii="方正小标宋_GBK" w:hAnsi="方正小标宋_GBK" w:eastAsia="方正小标宋_GBK" w:cs="方正小标宋_GBK"/>
          <w:spacing w:val="-7"/>
          <w:sz w:val="44"/>
          <w:szCs w:val="44"/>
        </w:rPr>
        <w:t>鄂尔多斯市东胜区国有资产监督管理委员会</w:t>
      </w:r>
    </w:p>
    <w:p>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hint="eastAsia" w:ascii="方正小标宋_GBK" w:hAnsi="方正小标宋_GBK" w:eastAsia="方正小标宋_GBK" w:cs="方正小标宋_GBK"/>
          <w:spacing w:val="-7"/>
          <w:sz w:val="44"/>
          <w:szCs w:val="44"/>
        </w:rPr>
      </w:pPr>
      <w:r>
        <w:rPr>
          <w:rFonts w:hint="eastAsia" w:ascii="方正小标宋_GBK" w:hAnsi="方正小标宋_GBK" w:eastAsia="方正小标宋_GBK" w:cs="方正小标宋_GBK"/>
          <w:spacing w:val="-7"/>
          <w:sz w:val="44"/>
          <w:szCs w:val="44"/>
        </w:rPr>
        <w:t>关于进一步加强公平竞争审查投诉举报</w:t>
      </w:r>
    </w:p>
    <w:p>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hint="eastAsia" w:ascii="方正小标宋_GBK" w:hAnsi="方正小标宋_GBK" w:eastAsia="方正小标宋_GBK" w:cs="方正小标宋_GBK"/>
          <w:spacing w:val="-7"/>
          <w:sz w:val="44"/>
          <w:szCs w:val="44"/>
        </w:rPr>
      </w:pPr>
      <w:r>
        <w:rPr>
          <w:rFonts w:hint="eastAsia" w:ascii="方正小标宋_GBK" w:hAnsi="方正小标宋_GBK" w:eastAsia="方正小标宋_GBK" w:cs="方正小标宋_GBK"/>
          <w:spacing w:val="-7"/>
          <w:sz w:val="44"/>
          <w:szCs w:val="44"/>
        </w:rPr>
        <w:t>受理回应工作的通知</w:t>
      </w:r>
    </w:p>
    <w:p>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hint="eastAsia" w:ascii="方正小标宋_GBK" w:hAnsi="方正小标宋_GBK" w:eastAsia="方正小标宋_GBK" w:cs="方正小标宋_GBK"/>
          <w:spacing w:val="-7"/>
          <w:sz w:val="44"/>
          <w:szCs w:val="44"/>
        </w:rPr>
      </w:pPr>
    </w:p>
    <w:p>
      <w:pPr>
        <w:keepNext w:val="0"/>
        <w:keepLines w:val="0"/>
        <w:pageBreakBefore w:val="0"/>
        <w:widowControl w:val="0"/>
        <w:kinsoku/>
        <w:wordWrap/>
        <w:overflowPunct/>
        <w:topLinePunct w:val="0"/>
        <w:autoSpaceDE/>
        <w:bidi w:val="0"/>
        <w:spacing w:line="560" w:lineRule="exact"/>
        <w:ind w:left="0" w:leftChars="0" w:firstLine="0" w:firstLineChars="0"/>
        <w:jc w:val="left"/>
        <w:textAlignment w:val="auto"/>
        <w:rPr>
          <w:rFonts w:hint="eastAsia" w:ascii="仿宋_GB2312" w:hAnsi="仿宋_GB2312" w:eastAsia="仿宋_GB2312"/>
          <w:snapToGrid w:val="0"/>
          <w:kern w:val="0"/>
          <w:sz w:val="32"/>
          <w:szCs w:val="32"/>
          <w:shd w:val="clear" w:color="auto" w:fill="FFFFFF"/>
        </w:rPr>
      </w:pPr>
      <w:r>
        <w:rPr>
          <w:rFonts w:hint="eastAsia" w:ascii="仿宋_GB2312" w:hAnsi="仿宋_GB2312" w:eastAsia="仿宋_GB2312"/>
          <w:snapToGrid w:val="0"/>
          <w:kern w:val="0"/>
          <w:sz w:val="32"/>
          <w:szCs w:val="32"/>
          <w:shd w:val="clear" w:color="auto" w:fill="FFFFFF"/>
        </w:rPr>
        <w:t>各</w:t>
      </w:r>
      <w:r>
        <w:rPr>
          <w:rFonts w:hint="eastAsia" w:ascii="仿宋_GB2312" w:hAnsi="仿宋_GB2312" w:eastAsia="仿宋_GB2312"/>
          <w:snapToGrid w:val="0"/>
          <w:kern w:val="0"/>
          <w:sz w:val="32"/>
          <w:szCs w:val="32"/>
          <w:shd w:val="clear" w:color="auto" w:fill="FFFFFF"/>
          <w:lang w:val="en-US" w:eastAsia="zh-CN"/>
        </w:rPr>
        <w:t>办室</w:t>
      </w:r>
      <w:r>
        <w:rPr>
          <w:rFonts w:hint="eastAsia" w:ascii="仿宋_GB2312" w:hAnsi="仿宋_GB2312" w:eastAsia="仿宋_GB2312"/>
          <w:snapToGrid w:val="0"/>
          <w:kern w:val="0"/>
          <w:sz w:val="32"/>
          <w:szCs w:val="32"/>
          <w:shd w:val="clear" w:color="auto" w:fill="FFFFFF"/>
          <w:lang w:eastAsia="zh-CN"/>
        </w:rPr>
        <w:t>、</w:t>
      </w:r>
      <w:r>
        <w:rPr>
          <w:rFonts w:hint="eastAsia" w:ascii="仿宋_GB2312" w:hAnsi="仿宋_GB2312" w:eastAsia="仿宋_GB2312"/>
          <w:snapToGrid w:val="0"/>
          <w:kern w:val="0"/>
          <w:sz w:val="32"/>
          <w:szCs w:val="32"/>
          <w:shd w:val="clear" w:color="auto" w:fill="FFFFFF"/>
          <w:lang w:val="en-US" w:eastAsia="zh-CN"/>
        </w:rPr>
        <w:t>东胜区国资服务中心、区直属国有企业</w:t>
      </w:r>
      <w:r>
        <w:rPr>
          <w:rFonts w:hint="eastAsia" w:ascii="仿宋_GB2312" w:hAnsi="仿宋_GB2312" w:eastAsia="仿宋_GB2312"/>
          <w:snapToGrid w:val="0"/>
          <w:kern w:val="0"/>
          <w:sz w:val="32"/>
          <w:szCs w:val="32"/>
          <w:shd w:val="clear" w:color="auto" w:fill="FFFFFF"/>
        </w:rPr>
        <w:t xml:space="preserve">：    </w:t>
      </w:r>
    </w:p>
    <w:p>
      <w:pPr>
        <w:keepNext w:val="0"/>
        <w:keepLines w:val="0"/>
        <w:pageBreakBefore w:val="0"/>
        <w:widowControl w:val="0"/>
        <w:kinsoku/>
        <w:wordWrap/>
        <w:overflowPunct/>
        <w:topLinePunct w:val="0"/>
        <w:autoSpaceDE/>
        <w:bidi w:val="0"/>
        <w:spacing w:line="560" w:lineRule="exact"/>
        <w:ind w:firstLine="707" w:firstLineChars="221"/>
        <w:textAlignment w:val="auto"/>
        <w:rPr>
          <w:rFonts w:hint="eastAsia" w:ascii="仿宋_GB2312" w:hAnsi="仿宋_GB2312" w:eastAsia="仿宋_GB2312"/>
          <w:snapToGrid w:val="0"/>
          <w:kern w:val="0"/>
          <w:sz w:val="32"/>
          <w:szCs w:val="32"/>
          <w:shd w:val="clear" w:color="auto" w:fill="FFFFFF"/>
        </w:rPr>
      </w:pPr>
      <w:r>
        <w:rPr>
          <w:rFonts w:hint="eastAsia" w:ascii="仿宋_GB2312" w:hAnsi="仿宋_GB2312" w:eastAsia="仿宋_GB2312"/>
          <w:snapToGrid w:val="0"/>
          <w:kern w:val="0"/>
          <w:sz w:val="32"/>
          <w:szCs w:val="32"/>
          <w:shd w:val="clear" w:color="auto" w:fill="FFFFFF"/>
        </w:rPr>
        <w:t>根据《</w:t>
      </w:r>
      <w:r>
        <w:rPr>
          <w:rFonts w:hint="eastAsia" w:ascii="仿宋_GB2312" w:hAnsi="仿宋_GB2312" w:eastAsia="仿宋_GB2312"/>
          <w:snapToGrid w:val="0"/>
          <w:kern w:val="0"/>
          <w:sz w:val="32"/>
          <w:szCs w:val="32"/>
          <w:shd w:val="clear" w:color="auto" w:fill="FFFFFF"/>
          <w:lang w:val="en-US" w:eastAsia="zh-CN"/>
        </w:rPr>
        <w:t>东胜区公平竞争审查局际联席会议办公室</w:t>
      </w:r>
      <w:r>
        <w:rPr>
          <w:rFonts w:hint="eastAsia" w:ascii="仿宋_GB2312" w:hAnsi="仿宋_GB2312" w:eastAsia="仿宋_GB2312"/>
          <w:snapToGrid w:val="0"/>
          <w:kern w:val="0"/>
          <w:sz w:val="32"/>
          <w:szCs w:val="32"/>
          <w:shd w:val="clear" w:color="auto" w:fill="FFFFFF"/>
        </w:rPr>
        <w:t>关于进一步加强</w:t>
      </w:r>
      <w:r>
        <w:rPr>
          <w:rFonts w:hint="eastAsia" w:ascii="仿宋_GB2312" w:hAnsi="仿宋_GB2312" w:eastAsia="仿宋_GB2312"/>
          <w:snapToGrid w:val="0"/>
          <w:kern w:val="0"/>
          <w:sz w:val="32"/>
          <w:szCs w:val="32"/>
          <w:shd w:val="clear" w:color="auto" w:fill="FFFFFF"/>
          <w:lang w:val="en-US" w:eastAsia="zh-CN"/>
        </w:rPr>
        <w:t>全区</w:t>
      </w:r>
      <w:r>
        <w:rPr>
          <w:rFonts w:hint="eastAsia" w:ascii="仿宋_GB2312" w:hAnsi="仿宋_GB2312" w:eastAsia="仿宋_GB2312"/>
          <w:snapToGrid w:val="0"/>
          <w:kern w:val="0"/>
          <w:sz w:val="32"/>
          <w:szCs w:val="32"/>
          <w:shd w:val="clear" w:color="auto" w:fill="FFFFFF"/>
        </w:rPr>
        <w:t>公平竞争审查投诉举报受理回应工作的通知》（东市监发〔</w:t>
      </w:r>
      <w:r>
        <w:rPr>
          <w:rFonts w:hint="eastAsia" w:ascii="仿宋_GB2312" w:hAnsi="仿宋_GB2312" w:eastAsia="仿宋_GB2312"/>
          <w:snapToGrid w:val="0"/>
          <w:kern w:val="0"/>
          <w:sz w:val="32"/>
          <w:szCs w:val="32"/>
          <w:shd w:val="clear" w:color="auto" w:fill="FFFFFF"/>
          <w:lang w:val="en-US" w:eastAsia="zh-CN"/>
        </w:rPr>
        <w:t>2022</w:t>
      </w:r>
      <w:r>
        <w:rPr>
          <w:rFonts w:hint="eastAsia" w:ascii="仿宋_GB2312" w:hAnsi="仿宋_GB2312" w:eastAsia="仿宋_GB2312"/>
          <w:snapToGrid w:val="0"/>
          <w:kern w:val="0"/>
          <w:sz w:val="32"/>
          <w:szCs w:val="32"/>
          <w:shd w:val="clear" w:color="auto" w:fill="FFFFFF"/>
        </w:rPr>
        <w:t>〕</w:t>
      </w:r>
      <w:r>
        <w:rPr>
          <w:rFonts w:hint="eastAsia" w:ascii="仿宋_GB2312" w:hAnsi="仿宋_GB2312" w:eastAsia="仿宋_GB2312"/>
          <w:snapToGrid w:val="0"/>
          <w:kern w:val="0"/>
          <w:sz w:val="32"/>
          <w:szCs w:val="32"/>
          <w:shd w:val="clear" w:color="auto" w:fill="FFFFFF"/>
          <w:lang w:val="en-US" w:eastAsia="zh-CN"/>
        </w:rPr>
        <w:t>1</w:t>
      </w:r>
      <w:r>
        <w:rPr>
          <w:rFonts w:hint="eastAsia" w:ascii="仿宋_GB2312" w:hAnsi="仿宋_GB2312" w:eastAsia="仿宋_GB2312"/>
          <w:snapToGrid w:val="0"/>
          <w:kern w:val="0"/>
          <w:sz w:val="32"/>
          <w:szCs w:val="32"/>
          <w:shd w:val="clear" w:color="auto" w:fill="FFFFFF"/>
        </w:rPr>
        <w:t>号）文件要求，现将进一步加强公平竞争审查投诉举报受理回应工作</w:t>
      </w:r>
      <w:r>
        <w:rPr>
          <w:rFonts w:hint="eastAsia" w:ascii="仿宋_GB2312" w:hAnsi="仿宋_GB2312" w:eastAsia="仿宋_GB2312"/>
          <w:snapToGrid w:val="0"/>
          <w:kern w:val="0"/>
          <w:sz w:val="32"/>
          <w:szCs w:val="32"/>
          <w:shd w:val="clear" w:color="auto" w:fill="FFFFFF"/>
          <w:lang w:val="en-US" w:eastAsia="zh-CN"/>
        </w:rPr>
        <w:t>相关事宜</w:t>
      </w:r>
      <w:r>
        <w:rPr>
          <w:rFonts w:hint="eastAsia" w:ascii="仿宋_GB2312" w:hAnsi="仿宋_GB2312" w:eastAsia="仿宋_GB2312"/>
          <w:snapToGrid w:val="0"/>
          <w:kern w:val="0"/>
          <w:sz w:val="32"/>
          <w:szCs w:val="32"/>
          <w:shd w:val="clear" w:color="auto" w:fill="FFFFFF"/>
        </w:rPr>
        <w:t>通知如下：</w:t>
      </w:r>
    </w:p>
    <w:p>
      <w:pPr>
        <w:keepNext w:val="0"/>
        <w:keepLines w:val="0"/>
        <w:pageBreakBefore w:val="0"/>
        <w:widowControl w:val="0"/>
        <w:kinsoku/>
        <w:wordWrap/>
        <w:overflowPunct/>
        <w:topLinePunct w:val="0"/>
        <w:autoSpaceDE/>
        <w:bidi w:val="0"/>
        <w:spacing w:line="560" w:lineRule="exact"/>
        <w:ind w:firstLine="707" w:firstLineChars="221"/>
        <w:textAlignment w:val="auto"/>
        <w:rPr>
          <w:rFonts w:hint="eastAsia" w:ascii="仿宋_GB2312" w:hAnsi="仿宋_GB2312" w:eastAsia="仿宋_GB2312"/>
          <w:snapToGrid w:val="0"/>
          <w:kern w:val="0"/>
          <w:sz w:val="32"/>
          <w:szCs w:val="32"/>
          <w:shd w:val="clear" w:color="auto" w:fill="FFFFFF"/>
          <w:lang w:val="en-US" w:eastAsia="zh-CN"/>
        </w:rPr>
      </w:pPr>
      <w:r>
        <w:rPr>
          <w:rFonts w:hint="eastAsia" w:ascii="仿宋_GB2312" w:hAnsi="仿宋_GB2312" w:eastAsia="仿宋_GB2312"/>
          <w:snapToGrid w:val="0"/>
          <w:kern w:val="0"/>
          <w:sz w:val="32"/>
          <w:szCs w:val="32"/>
          <w:shd w:val="clear" w:color="auto" w:fill="FFFFFF"/>
        </w:rPr>
        <w:t>一、</w:t>
      </w:r>
      <w:r>
        <w:rPr>
          <w:rFonts w:hint="eastAsia" w:ascii="仿宋_GB2312" w:hAnsi="仿宋_GB2312" w:eastAsia="仿宋_GB2312"/>
          <w:snapToGrid w:val="0"/>
          <w:kern w:val="0"/>
          <w:sz w:val="32"/>
          <w:szCs w:val="32"/>
          <w:shd w:val="clear" w:color="auto" w:fill="FFFFFF"/>
          <w:lang w:val="en-US" w:eastAsia="zh-CN"/>
        </w:rPr>
        <w:t>贯彻落实《东胜区公平竞争审查投诉举报受理回应机制》，认真做好公平竞争审查投诉举报受理回应工作。</w:t>
      </w:r>
    </w:p>
    <w:p>
      <w:pPr>
        <w:keepNext w:val="0"/>
        <w:keepLines w:val="0"/>
        <w:pageBreakBefore w:val="0"/>
        <w:widowControl w:val="0"/>
        <w:kinsoku/>
        <w:wordWrap/>
        <w:overflowPunct/>
        <w:topLinePunct w:val="0"/>
        <w:autoSpaceDE/>
        <w:bidi w:val="0"/>
        <w:spacing w:line="560" w:lineRule="exact"/>
        <w:ind w:firstLine="707" w:firstLineChars="221"/>
        <w:textAlignment w:val="auto"/>
        <w:rPr>
          <w:rFonts w:hint="eastAsia" w:ascii="仿宋_GB2312" w:hAnsi="仿宋_GB2312" w:eastAsia="仿宋_GB2312"/>
          <w:snapToGrid w:val="0"/>
          <w:kern w:val="0"/>
          <w:sz w:val="32"/>
          <w:szCs w:val="32"/>
          <w:shd w:val="clear" w:color="auto" w:fill="FFFFFF"/>
          <w:lang w:val="en-US" w:eastAsia="zh-CN"/>
        </w:rPr>
      </w:pPr>
      <w:r>
        <w:rPr>
          <w:rFonts w:hint="eastAsia" w:ascii="仿宋_GB2312" w:hAnsi="仿宋_GB2312" w:eastAsia="仿宋_GB2312"/>
          <w:snapToGrid w:val="0"/>
          <w:kern w:val="0"/>
          <w:sz w:val="32"/>
          <w:szCs w:val="32"/>
          <w:shd w:val="clear" w:color="auto" w:fill="FFFFFF"/>
          <w:lang w:val="en-US" w:eastAsia="zh-CN"/>
        </w:rPr>
        <w:t>二、我委公平竞争审查投诉举报受理回应工作的牵头办室为综合办，按照“谁制定、谁受理”的原则，根据投诉举报内容分送相关办室处理，处理结果应书面反馈被投诉举报人并抄送公平竞争审查联席会议办公室备案。联系人：刘强，联系电话：8120837。</w:t>
      </w:r>
    </w:p>
    <w:p>
      <w:pPr>
        <w:keepNext w:val="0"/>
        <w:keepLines w:val="0"/>
        <w:pageBreakBefore w:val="0"/>
        <w:widowControl w:val="0"/>
        <w:kinsoku/>
        <w:wordWrap/>
        <w:overflowPunct/>
        <w:topLinePunct w:val="0"/>
        <w:autoSpaceDE/>
        <w:bidi w:val="0"/>
        <w:spacing w:line="560" w:lineRule="exact"/>
        <w:ind w:firstLine="707" w:firstLineChars="221"/>
        <w:textAlignment w:val="auto"/>
        <w:rPr>
          <w:rFonts w:hint="default" w:ascii="仿宋_GB2312" w:hAnsi="仿宋_GB2312" w:eastAsia="仿宋_GB2312"/>
          <w:snapToGrid w:val="0"/>
          <w:kern w:val="0"/>
          <w:sz w:val="32"/>
          <w:szCs w:val="32"/>
          <w:shd w:val="clear" w:color="auto" w:fill="FFFFFF"/>
          <w:lang w:val="en-US" w:eastAsia="zh-CN"/>
        </w:rPr>
      </w:pPr>
      <w:r>
        <w:rPr>
          <w:rFonts w:hint="eastAsia" w:ascii="仿宋_GB2312" w:hAnsi="仿宋_GB2312" w:eastAsia="仿宋_GB2312"/>
          <w:snapToGrid w:val="0"/>
          <w:kern w:val="0"/>
          <w:sz w:val="32"/>
          <w:szCs w:val="32"/>
          <w:shd w:val="clear" w:color="auto" w:fill="FFFFFF"/>
          <w:lang w:val="en-US" w:eastAsia="zh-CN"/>
        </w:rPr>
        <w:t>三、区直属国有企业应建立健全自身投诉举报受理回应工作机制，公开投诉举报受理渠道；认真收集公平竞争审查投诉举报情况，定期梳理、分析、通报。</w:t>
      </w:r>
    </w:p>
    <w:p>
      <w:pPr>
        <w:keepNext w:val="0"/>
        <w:keepLines w:val="0"/>
        <w:pageBreakBefore w:val="0"/>
        <w:widowControl w:val="0"/>
        <w:tabs>
          <w:tab w:val="left" w:pos="6510"/>
        </w:tabs>
        <w:kinsoku/>
        <w:wordWrap/>
        <w:overflowPunct/>
        <w:topLinePunct w:val="0"/>
        <w:autoSpaceDE/>
        <w:bidi w:val="0"/>
        <w:adjustRightInd w:val="0"/>
        <w:snapToGrid w:val="0"/>
        <w:spacing w:line="560" w:lineRule="exact"/>
        <w:textAlignment w:val="auto"/>
        <w:rPr>
          <w:rFonts w:ascii="仿宋_GB2312" w:eastAsia="仿宋_GB2312"/>
          <w:sz w:val="32"/>
          <w:szCs w:val="32"/>
        </w:rPr>
      </w:pPr>
    </w:p>
    <w:p>
      <w:pPr>
        <w:keepNext w:val="0"/>
        <w:keepLines w:val="0"/>
        <w:pageBreakBefore w:val="0"/>
        <w:widowControl w:val="0"/>
        <w:tabs>
          <w:tab w:val="left" w:pos="6510"/>
        </w:tabs>
        <w:kinsoku/>
        <w:wordWrap/>
        <w:overflowPunct/>
        <w:topLinePunct w:val="0"/>
        <w:autoSpaceDE/>
        <w:bidi w:val="0"/>
        <w:adjustRightInd w:val="0"/>
        <w:snapToGrid w:val="0"/>
        <w:spacing w:line="560" w:lineRule="exact"/>
        <w:textAlignment w:val="auto"/>
        <w:rPr>
          <w:rFonts w:ascii="仿宋_GB2312" w:eastAsia="仿宋_GB2312"/>
          <w:sz w:val="32"/>
          <w:szCs w:val="32"/>
        </w:rPr>
      </w:pPr>
    </w:p>
    <w:p>
      <w:pPr>
        <w:keepNext w:val="0"/>
        <w:keepLines w:val="0"/>
        <w:pageBreakBefore w:val="0"/>
        <w:widowControl w:val="0"/>
        <w:tabs>
          <w:tab w:val="left" w:pos="6510"/>
        </w:tabs>
        <w:kinsoku/>
        <w:wordWrap/>
        <w:overflowPunct/>
        <w:topLinePunct w:val="0"/>
        <w:autoSpaceDE/>
        <w:bidi w:val="0"/>
        <w:adjustRightInd w:val="0"/>
        <w:snapToGrid w:val="0"/>
        <w:spacing w:line="560" w:lineRule="exact"/>
        <w:ind w:firstLine="640" w:firstLineChars="200"/>
        <w:jc w:val="center"/>
        <w:textAlignment w:val="auto"/>
        <w:rPr>
          <w:rFonts w:ascii="仿宋_GB2312" w:eastAsia="仿宋_GB2312"/>
          <w:sz w:val="32"/>
          <w:szCs w:val="32"/>
        </w:rPr>
      </w:pPr>
      <w:r>
        <w:rPr>
          <w:rFonts w:hint="eastAsia" w:ascii="仿宋_GB2312" w:eastAsia="仿宋_GB2312"/>
          <w:sz w:val="32"/>
          <w:szCs w:val="32"/>
        </w:rPr>
        <w:t xml:space="preserve">            鄂尔多斯市东胜区国有资产监督管理委员会</w:t>
      </w:r>
    </w:p>
    <w:p>
      <w:pPr>
        <w:keepNext w:val="0"/>
        <w:keepLines w:val="0"/>
        <w:pageBreakBefore w:val="0"/>
        <w:widowControl w:val="0"/>
        <w:tabs>
          <w:tab w:val="left" w:pos="6510"/>
        </w:tabs>
        <w:kinsoku/>
        <w:wordWrap/>
        <w:overflowPunct/>
        <w:topLinePunct w:val="0"/>
        <w:autoSpaceDE/>
        <w:bidi w:val="0"/>
        <w:adjustRightInd w:val="0"/>
        <w:snapToGrid w:val="0"/>
        <w:spacing w:line="560" w:lineRule="exact"/>
        <w:ind w:firstLine="640" w:firstLineChars="200"/>
        <w:jc w:val="center"/>
        <w:textAlignment w:val="auto"/>
        <w:rPr>
          <w:rFonts w:ascii="仿宋_GB2312" w:eastAsia="仿宋_GB2312"/>
          <w:sz w:val="32"/>
          <w:szCs w:val="32"/>
        </w:rPr>
      </w:pPr>
      <w:r>
        <w:rPr>
          <w:rFonts w:hint="eastAsia" w:ascii="仿宋_GB2312" w:eastAsia="仿宋_GB2312"/>
          <w:sz w:val="32"/>
          <w:szCs w:val="32"/>
        </w:rPr>
        <w:t xml:space="preserve">                  </w:t>
      </w:r>
      <w:bookmarkStart w:id="0" w:name="_GoBack"/>
      <w:bookmarkEnd w:id="0"/>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23</w:t>
      </w:r>
      <w:r>
        <w:rPr>
          <w:rFonts w:hint="eastAsia" w:ascii="仿宋_GB2312" w:eastAsia="仿宋_GB2312"/>
          <w:sz w:val="32"/>
          <w:szCs w:val="32"/>
        </w:rPr>
        <w:t>日</w:t>
      </w:r>
    </w:p>
    <w:p>
      <w:pPr>
        <w:keepNext w:val="0"/>
        <w:keepLines w:val="0"/>
        <w:pageBreakBefore w:val="0"/>
        <w:widowControl w:val="0"/>
        <w:tabs>
          <w:tab w:val="left" w:pos="6510"/>
        </w:tabs>
        <w:kinsoku/>
        <w:wordWrap/>
        <w:overflowPunct/>
        <w:topLinePunct w:val="0"/>
        <w:autoSpaceDE/>
        <w:bidi w:val="0"/>
        <w:adjustRightInd w:val="0"/>
        <w:snapToGrid w:val="0"/>
        <w:spacing w:line="560" w:lineRule="exact"/>
        <w:ind w:firstLine="640" w:firstLineChars="200"/>
        <w:jc w:val="center"/>
        <w:textAlignment w:val="auto"/>
        <w:rPr>
          <w:rFonts w:ascii="仿宋_GB2312" w:eastAsia="仿宋_GB2312"/>
          <w:sz w:val="32"/>
          <w:szCs w:val="32"/>
        </w:rPr>
      </w:pPr>
    </w:p>
    <w:p>
      <w:pPr>
        <w:keepNext w:val="0"/>
        <w:keepLines w:val="0"/>
        <w:pageBreakBefore w:val="0"/>
        <w:widowControl w:val="0"/>
        <w:tabs>
          <w:tab w:val="left" w:pos="6510"/>
        </w:tabs>
        <w:kinsoku/>
        <w:wordWrap/>
        <w:overflowPunct/>
        <w:topLinePunct w:val="0"/>
        <w:autoSpaceDE/>
        <w:bidi w:val="0"/>
        <w:adjustRightInd w:val="0"/>
        <w:snapToGrid w:val="0"/>
        <w:spacing w:line="560" w:lineRule="exact"/>
        <w:ind w:firstLine="640" w:firstLineChars="200"/>
        <w:jc w:val="center"/>
        <w:textAlignment w:val="auto"/>
        <w:rPr>
          <w:rFonts w:ascii="仿宋_GB2312" w:eastAsia="仿宋_GB2312"/>
          <w:sz w:val="32"/>
          <w:szCs w:val="32"/>
        </w:rPr>
      </w:pPr>
    </w:p>
    <w:p>
      <w:pPr>
        <w:keepNext w:val="0"/>
        <w:keepLines w:val="0"/>
        <w:pageBreakBefore w:val="0"/>
        <w:widowControl w:val="0"/>
        <w:tabs>
          <w:tab w:val="left" w:pos="6510"/>
        </w:tabs>
        <w:kinsoku/>
        <w:wordWrap/>
        <w:overflowPunct/>
        <w:topLinePunct w:val="0"/>
        <w:autoSpaceDE/>
        <w:bidi w:val="0"/>
        <w:adjustRightInd w:val="0"/>
        <w:snapToGrid w:val="0"/>
        <w:spacing w:line="560" w:lineRule="exact"/>
        <w:ind w:firstLine="640" w:firstLineChars="200"/>
        <w:jc w:val="center"/>
        <w:textAlignment w:val="auto"/>
        <w:rPr>
          <w:rFonts w:ascii="仿宋_GB2312" w:eastAsia="仿宋_GB2312"/>
          <w:sz w:val="32"/>
          <w:szCs w:val="32"/>
        </w:rPr>
      </w:pPr>
    </w:p>
    <w:p>
      <w:pPr>
        <w:keepNext w:val="0"/>
        <w:keepLines w:val="0"/>
        <w:pageBreakBefore w:val="0"/>
        <w:widowControl w:val="0"/>
        <w:tabs>
          <w:tab w:val="left" w:pos="6510"/>
        </w:tabs>
        <w:kinsoku/>
        <w:wordWrap/>
        <w:overflowPunct/>
        <w:topLinePunct w:val="0"/>
        <w:autoSpaceDE/>
        <w:bidi w:val="0"/>
        <w:adjustRightInd w:val="0"/>
        <w:snapToGrid w:val="0"/>
        <w:spacing w:line="560" w:lineRule="exact"/>
        <w:ind w:firstLine="640" w:firstLineChars="200"/>
        <w:jc w:val="center"/>
        <w:textAlignment w:val="auto"/>
        <w:rPr>
          <w:rFonts w:ascii="仿宋_GB2312" w:eastAsia="仿宋_GB2312"/>
          <w:sz w:val="32"/>
          <w:szCs w:val="32"/>
        </w:rPr>
      </w:pPr>
    </w:p>
    <w:p>
      <w:pPr>
        <w:keepNext w:val="0"/>
        <w:keepLines w:val="0"/>
        <w:pageBreakBefore w:val="0"/>
        <w:widowControl w:val="0"/>
        <w:tabs>
          <w:tab w:val="left" w:pos="6510"/>
        </w:tabs>
        <w:kinsoku/>
        <w:wordWrap/>
        <w:overflowPunct/>
        <w:topLinePunct w:val="0"/>
        <w:autoSpaceDE/>
        <w:bidi w:val="0"/>
        <w:adjustRightInd w:val="0"/>
        <w:snapToGrid w:val="0"/>
        <w:spacing w:line="560" w:lineRule="exact"/>
        <w:ind w:firstLine="640" w:firstLineChars="200"/>
        <w:jc w:val="center"/>
        <w:textAlignment w:val="auto"/>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keepNext w:val="0"/>
        <w:keepLines w:val="0"/>
        <w:pageBreakBefore w:val="0"/>
        <w:widowControl w:val="0"/>
        <w:kinsoku/>
        <w:wordWrap/>
        <w:overflowPunct/>
        <w:topLinePunct w:val="0"/>
        <w:autoSpaceDE/>
        <w:autoSpaceDN/>
        <w:bidi w:val="0"/>
        <w:spacing w:line="560" w:lineRule="exact"/>
        <w:ind w:left="0" w:leftChars="0" w:right="0" w:rightChars="0" w:firstLine="210" w:firstLineChars="100"/>
        <w:textAlignment w:val="auto"/>
        <w:rPr>
          <w:rFonts w:hint="eastAsia" w:ascii="仿宋_GB2312" w:eastAsia="仿宋_GB2312"/>
          <w:sz w:val="32"/>
          <w:szCs w:val="32"/>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38100</wp:posOffset>
                </wp:positionV>
                <wp:extent cx="5600700" cy="12700"/>
                <wp:effectExtent l="0" t="6350" r="0" b="952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00700" cy="1270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3pt;height:1pt;width:441pt;z-index:251660288;mso-width-relative:page;mso-height-relative:page;" filled="f" stroked="t" coordsize="21600,21600" o:gfxdata="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RAHk0wAAAAQB&#10;AAAPAAAAAAAAAAEAIAAAACIAAABkcnMvZG93bnJldi54bWxQSwECFAAUAAAACACHTuJAgIb3DecB&#10;AAC9AwAADgAAAAAAAAABACAAAAAiAQAAZHJzL2Uyb0RvYy54bWxQSwUGAAAAAAYABgBZAQAAewUA&#10;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367665</wp:posOffset>
                </wp:positionV>
                <wp:extent cx="5600700" cy="12700"/>
                <wp:effectExtent l="0" t="6350" r="0" b="952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00700" cy="1270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28.95pt;height:1pt;width:441pt;z-index:251659264;mso-width-relative:page;mso-height-relative:page;" filled="f" stroked="t" coordsize="21600,21600" o:gfxdata="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G+BYTWAAAA&#10;BgEAAA8AAAAAAAAAAQAgAAAAIgAAAGRycy9kb3ducmV2LnhtbFBLAQIUABQAAAAIAIdO4kArrUqz&#10;5gEAAL0DAAAOAAAAAAAAAAEAIAAAACUBAABkcnMvZTJvRG9jLnhtbFBLBQYAAAAABgAGAFkBAAB9&#10;BQ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rPr>
        <w:t>鄂尔多斯市东胜区国有资产监督管理委员会</w:t>
      </w:r>
      <w:r>
        <w:rPr>
          <w:rFonts w:hint="eastAsia" w:ascii="仿宋_GB2312" w:hAnsi="仿宋_GB2312" w:eastAsia="仿宋_GB2312" w:cs="仿宋_GB2312"/>
          <w:sz w:val="28"/>
          <w:szCs w:val="28"/>
          <w:lang w:val="en-US" w:eastAsia="zh-CN"/>
        </w:rPr>
        <w:t xml:space="preserve">  2022年3月23日印发 </w:t>
      </w:r>
    </w:p>
    <w:sectPr>
      <w:headerReference r:id="rId4" w:type="first"/>
      <w:headerReference r:id="rId3" w:type="default"/>
      <w:footerReference r:id="rId5" w:type="default"/>
      <w:footerReference r:id="rId6" w:type="even"/>
      <w:pgSz w:w="11907" w:h="16839"/>
      <w:pgMar w:top="2098" w:right="1474" w:bottom="1984" w:left="1587"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- 3 -</w:t>
    </w:r>
    <w:r>
      <w:rPr>
        <w:rFonts w:ascii="宋体" w:hAnsi="宋体"/>
        <w:sz w:val="28"/>
        <w:szCs w:val="28"/>
      </w:rPr>
      <w:fldChar w:fldCharType="end"/>
    </w:r>
  </w:p>
  <w:p>
    <w:pPr>
      <w:pStyle w:val="6"/>
      <w:ind w:right="360" w:firstLine="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- 2 -</w:t>
    </w:r>
    <w:r>
      <w:rPr>
        <w:rFonts w:ascii="宋体" w:hAnsi="宋体"/>
        <w:sz w:val="28"/>
        <w:szCs w:val="28"/>
      </w:rPr>
      <w:fldChar w:fldCharType="end"/>
    </w:r>
  </w:p>
  <w:p>
    <w:pPr>
      <w:pStyle w:val="6"/>
      <w:framePr w:wrap="around" w:vAnchor="text" w:hAnchor="margin" w:xAlign="right" w:y="1"/>
      <w:ind w:right="360" w:firstLine="360"/>
      <w:rPr>
        <w:rStyle w:val="13"/>
      </w:rPr>
    </w:pPr>
  </w:p>
  <w:p>
    <w:pPr>
      <w:pStyle w:val="6"/>
      <w:framePr w:wrap="around" w:vAnchor="text" w:hAnchor="page" w:x="10049" w:y="-562"/>
      <w:ind w:right="360" w:firstLine="360"/>
      <w:rPr>
        <w:rStyle w:val="13"/>
      </w:rPr>
    </w:pPr>
  </w:p>
  <w:p>
    <w:pPr>
      <w:pStyle w:val="6"/>
      <w:ind w:right="360" w:firstLine="240" w:firstLineChars="100"/>
      <w:rPr>
        <w:rFonts w:ascii="仿宋_GB2312" w:eastAsia="仿宋_GB2312"/>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5A64"/>
    <w:rsid w:val="000D0BC7"/>
    <w:rsid w:val="00172A27"/>
    <w:rsid w:val="0041654A"/>
    <w:rsid w:val="007233CE"/>
    <w:rsid w:val="007B330F"/>
    <w:rsid w:val="008379AB"/>
    <w:rsid w:val="008E50D1"/>
    <w:rsid w:val="00904A7F"/>
    <w:rsid w:val="00916488"/>
    <w:rsid w:val="009C23AD"/>
    <w:rsid w:val="00AD104D"/>
    <w:rsid w:val="00B36780"/>
    <w:rsid w:val="00B51EB2"/>
    <w:rsid w:val="00BA25C4"/>
    <w:rsid w:val="00E1517D"/>
    <w:rsid w:val="00E54476"/>
    <w:rsid w:val="00EC3EEB"/>
    <w:rsid w:val="00EE6F8D"/>
    <w:rsid w:val="00F73C92"/>
    <w:rsid w:val="00FB75CB"/>
    <w:rsid w:val="00FD4183"/>
    <w:rsid w:val="029E11F9"/>
    <w:rsid w:val="0A5F3B58"/>
    <w:rsid w:val="165F787B"/>
    <w:rsid w:val="18C972C0"/>
    <w:rsid w:val="25124B4E"/>
    <w:rsid w:val="291158F7"/>
    <w:rsid w:val="2F2148C9"/>
    <w:rsid w:val="2F2427B1"/>
    <w:rsid w:val="2FB81569"/>
    <w:rsid w:val="32A85517"/>
    <w:rsid w:val="39934616"/>
    <w:rsid w:val="42507548"/>
    <w:rsid w:val="5BF944EF"/>
    <w:rsid w:val="671169F6"/>
    <w:rsid w:val="7336490C"/>
    <w:rsid w:val="763B75EC"/>
    <w:rsid w:val="7AE97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firstLine="648"/>
    </w:pPr>
    <w:rPr>
      <w:rFonts w:ascii="仿宋_GB2312" w:eastAsia="仿宋_GB2312"/>
      <w:sz w:val="32"/>
      <w:szCs w:val="20"/>
    </w:rPr>
  </w:style>
  <w:style w:type="paragraph" w:styleId="4">
    <w:name w:val="Date"/>
    <w:basedOn w:val="1"/>
    <w:next w:val="1"/>
    <w:qFormat/>
    <w:uiPriority w:val="0"/>
    <w:rPr>
      <w:rFonts w:ascii="楷体" w:eastAsia="楷体"/>
      <w:sz w:val="32"/>
      <w:szCs w:val="2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Title"/>
    <w:basedOn w:val="1"/>
    <w:next w:val="3"/>
    <w:qFormat/>
    <w:uiPriority w:val="0"/>
    <w:pPr>
      <w:spacing w:before="240" w:after="60"/>
      <w:ind w:left="640" w:leftChars="200"/>
      <w:outlineLvl w:val="0"/>
    </w:pPr>
    <w:rPr>
      <w:rFonts w:ascii="Arial" w:hAnsi="Arial" w:eastAsia="仿宋_GB2312" w:cs="Times New Roman"/>
      <w:b/>
      <w:sz w:val="32"/>
      <w:szCs w:val="24"/>
    </w:r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www.hjq.gov.cn</Company>
  <Pages>4</Pages>
  <Words>138</Words>
  <Characters>788</Characters>
  <Lines>6</Lines>
  <Paragraphs>1</Paragraphs>
  <TotalTime>4</TotalTime>
  <ScaleCrop>false</ScaleCrop>
  <LinksUpToDate>false</LinksUpToDate>
  <CharactersWithSpaces>925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2020-05-21T08:17:00Z</dcterms:created>
  <dc:creator>Windows 用户</dc:creator>
  <cp:lastModifiedBy>森林里没有木</cp:lastModifiedBy>
  <cp:lastPrinted>2022-03-21T06:30:00Z</cp:lastPrinted>
  <dcterms:modified xsi:type="dcterms:W3CDTF">2022-03-23T06:58:06Z</dcterms:modified>
  <dc:title>中共杭锦旗委办公室</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87667768FE3D4006876345AC7E539D83</vt:lpwstr>
  </property>
</Properties>
</file>