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rPr>
      </w:pP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r>
        <w:rPr>
          <w:rFonts w:hint="eastAsia" w:ascii="仿宋_GB2312" w:eastAsia="仿宋_GB2312"/>
          <w:sz w:val="32"/>
        </w:rPr>
        <w:t>东国资发〔20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Style w:val="12"/>
          <w:rFonts w:hint="eastAsia"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rPr>
        <w:t>鄂尔多斯市东胜区国有资产监督管理委员会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Style w:val="12"/>
          <w:rFonts w:hint="eastAsia"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rPr>
        <w:t>关于转发《关于报送国家出资企业产权登记</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Style w:val="12"/>
          <w:rFonts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rPr>
        <w:t>数据汇总分析报告的通知》的通知</w:t>
      </w:r>
    </w:p>
    <w:p>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cs="仿宋_GB2312"/>
          <w:sz w:val="32"/>
          <w:szCs w:val="32"/>
        </w:rPr>
      </w:pPr>
      <w:r>
        <w:rPr>
          <w:rFonts w:hint="eastAsia" w:ascii="仿宋_GB2312" w:hAnsi="仿宋" w:eastAsia="仿宋_GB2312" w:cs="仿宋"/>
          <w:sz w:val="32"/>
          <w:szCs w:val="32"/>
        </w:rPr>
        <w:t>各直属国有企业</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eastAsia="仿宋_GB2312"/>
          <w:sz w:val="32"/>
          <w:szCs w:val="32"/>
        </w:rPr>
      </w:pPr>
      <w:r>
        <w:rPr>
          <w:rFonts w:hint="eastAsia" w:ascii="仿宋_GB2312" w:eastAsia="仿宋_GB2312" w:cs="仿宋_GB2312"/>
          <w:sz w:val="32"/>
          <w:szCs w:val="32"/>
        </w:rPr>
        <w:t>现将鄂尔多斯市国有资产监督管理委员</w:t>
      </w:r>
      <w:r>
        <w:rPr>
          <w:rFonts w:hint="eastAsia" w:ascii="仿宋_GB2312" w:eastAsia="仿宋_GB2312" w:cs="仿宋_GB2312"/>
          <w:sz w:val="32"/>
          <w:szCs w:val="32"/>
          <w:lang w:eastAsia="zh-CN"/>
        </w:rPr>
        <w:t>会</w:t>
      </w:r>
      <w:r>
        <w:rPr>
          <w:rFonts w:hint="eastAsia" w:ascii="仿宋_GB2312" w:eastAsia="仿宋_GB2312" w:cs="仿宋_GB2312"/>
          <w:sz w:val="32"/>
          <w:szCs w:val="32"/>
        </w:rPr>
        <w:t>《关于报送国家出资企业产权登记数据汇总分析报告的通知》（鄂国资发〔2022〕8号）文件</w:t>
      </w:r>
      <w:r>
        <w:rPr>
          <w:rFonts w:hint="eastAsia" w:ascii="仿宋_GB2312" w:eastAsia="仿宋_GB2312"/>
          <w:sz w:val="32"/>
          <w:szCs w:val="32"/>
        </w:rPr>
        <w:t>转发给你们，请各直属企业严格按照内蒙古自治区人民政府国有资产监督管理委员会和鄂尔多斯市国有资产监督管理委员会文件要求，上报产权登记数据汇总分析报告并填报《东胜区监管企业基本情况表》（截止2021年12月31日），于1月21日前报送我委。</w:t>
      </w:r>
    </w:p>
    <w:p>
      <w:pPr>
        <w:keepNext w:val="0"/>
        <w:keepLines w:val="0"/>
        <w:pageBreakBefore w:val="0"/>
        <w:widowControl w:val="0"/>
        <w:tabs>
          <w:tab w:val="left" w:pos="6510"/>
        </w:tabs>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eastAsia="仿宋_GB2312" w:cs="仿宋_GB2312"/>
          <w:sz w:val="32"/>
          <w:szCs w:val="32"/>
        </w:rPr>
      </w:pPr>
    </w:p>
    <w:p>
      <w:pPr>
        <w:keepNext w:val="0"/>
        <w:keepLines w:val="0"/>
        <w:pageBreakBefore w:val="0"/>
        <w:widowControl w:val="0"/>
        <w:tabs>
          <w:tab w:val="left" w:pos="6510"/>
        </w:tabs>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eastAsia="仿宋_GB2312" w:cs="仿宋_GB2312"/>
          <w:sz w:val="32"/>
          <w:szCs w:val="32"/>
        </w:rPr>
      </w:pPr>
    </w:p>
    <w:p>
      <w:pPr>
        <w:keepNext w:val="0"/>
        <w:keepLines w:val="0"/>
        <w:pageBreakBefore w:val="0"/>
        <w:widowControl w:val="0"/>
        <w:tabs>
          <w:tab w:val="left" w:pos="6510"/>
        </w:tabs>
        <w:kinsoku/>
        <w:wordWrap/>
        <w:overflowPunct/>
        <w:topLinePunct w:val="0"/>
        <w:autoSpaceDE/>
        <w:autoSpaceDN/>
        <w:bidi w:val="0"/>
        <w:adjustRightInd w:val="0"/>
        <w:snapToGrid w:val="0"/>
        <w:spacing w:line="560" w:lineRule="exact"/>
        <w:ind w:firstLine="640" w:firstLineChars="200"/>
        <w:jc w:val="right"/>
        <w:textAlignment w:val="auto"/>
        <w:rPr>
          <w:rFonts w:ascii="仿宋_GB2312" w:eastAsia="仿宋_GB2312"/>
          <w:sz w:val="32"/>
          <w:szCs w:val="32"/>
        </w:rPr>
      </w:pPr>
      <w:r>
        <w:rPr>
          <w:rFonts w:hint="eastAsia" w:ascii="仿宋_GB2312" w:eastAsia="仿宋_GB2312" w:cs="仿宋_GB2312"/>
          <w:sz w:val="32"/>
          <w:szCs w:val="32"/>
        </w:rPr>
        <w:t>鄂尔多斯市东胜区国有资产监督管理委员会</w:t>
      </w:r>
    </w:p>
    <w:p>
      <w:pPr>
        <w:keepNext w:val="0"/>
        <w:keepLines w:val="0"/>
        <w:pageBreakBefore w:val="0"/>
        <w:widowControl w:val="0"/>
        <w:tabs>
          <w:tab w:val="left" w:pos="6510"/>
        </w:tabs>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年1月20日</w:t>
      </w: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
    <w:p>
      <w:pPr>
        <w:keepNext w:val="0"/>
        <w:keepLines w:val="0"/>
        <w:pageBreakBefore w:val="0"/>
        <w:widowControl w:val="0"/>
        <w:kinsoku/>
        <w:wordWrap/>
        <w:overflowPunct/>
        <w:topLinePunct w:val="0"/>
        <w:autoSpaceDE/>
        <w:autoSpaceDN/>
        <w:bidi w:val="0"/>
        <w:spacing w:line="560" w:lineRule="exact"/>
        <w:ind w:left="0" w:leftChars="0" w:right="0" w:rightChars="0" w:firstLine="210" w:firstLineChars="100"/>
        <w:textAlignment w:val="auto"/>
      </w:pPr>
      <w:r>
        <w:pict>
          <v:line id="Line 3" o:spid="_x0000_s1026" o:spt="20" style="position:absolute;left:0pt;margin-left:0pt;margin-top:3pt;height:1pt;width:441pt;z-index:251661312;mso-width-relative:page;mso-height-relative:page;" filled="f" stroked="t" coordsize="21600,21600" o:gfxdata="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RAHk0wAAAAQBAAAPAAAAAAAAAAEAIAAAACIAAABkcnMvZG93&#10;bnJldi54bWxQSwECFAAUAAAACACHTuJAGucCuMwBAACyAwAADgAAAAAAAAABACAAAAAiAQAAZHJz&#10;L2Uyb0RvYy54bWxQSwUGAAAAAAYABgBZAQAAYAUAAAAA&#10;">
            <v:path arrowok="t"/>
            <v:fill on="f" focussize="0,0"/>
            <v:stroke weight="1pt" color="#000000" joinstyle="round"/>
            <v:imagedata o:title=""/>
            <o:lock v:ext="edit" aspectratio="f"/>
          </v:line>
        </w:pict>
      </w:r>
      <w:r>
        <w:pict>
          <v:line id="Line 2" o:spid="_x0000_s1027" o:spt="20" style="position:absolute;left:0pt;margin-left:0pt;margin-top:28.95pt;height:1pt;width:441pt;z-index:251660288;mso-width-relative:page;mso-height-relative:page;" filled="f" stroked="t" coordsize="21600,21600" o:gfxdata="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vgWE1gAAAAYBAAAPAAAAAAAAAAEAIAAAACIAAABkcnMv&#10;ZG93bnJldi54bWxQSwECFAAUAAAACACHTuJAnql/48wBAACyAwAADgAAAAAAAAABACAAAAAlAQAA&#10;ZHJzL2Uyb0RvYy54bWxQSwUGAAAAAAYABgBZAQAAYwUAAAAA&#10;">
            <v:path arrowok="t"/>
            <v:fill on="f" focussize="0,0"/>
            <v:stroke weight="1pt" color="#000000" joinstyle="round"/>
            <v:imagedata o:title=""/>
            <o:lock v:ext="edit" aspectratio="f"/>
          </v:line>
        </w:pict>
      </w:r>
      <w:r>
        <w:rPr>
          <w:rFonts w:hint="eastAsia" w:ascii="仿宋_GB2312" w:hAnsi="仿宋_GB2312" w:eastAsia="仿宋_GB2312" w:cs="仿宋_GB2312"/>
          <w:sz w:val="28"/>
          <w:szCs w:val="28"/>
        </w:rPr>
        <w:t>鄂尔多斯市东胜区国有资产监督管理委员会</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50506"/>
    <w:rsid w:val="00043791"/>
    <w:rsid w:val="00060726"/>
    <w:rsid w:val="0006153B"/>
    <w:rsid w:val="000628B7"/>
    <w:rsid w:val="000902F0"/>
    <w:rsid w:val="000972A0"/>
    <w:rsid w:val="000C3CEE"/>
    <w:rsid w:val="00130D99"/>
    <w:rsid w:val="001346B2"/>
    <w:rsid w:val="00147496"/>
    <w:rsid w:val="00157732"/>
    <w:rsid w:val="001634A8"/>
    <w:rsid w:val="0018006E"/>
    <w:rsid w:val="00184304"/>
    <w:rsid w:val="001854E0"/>
    <w:rsid w:val="001A0B80"/>
    <w:rsid w:val="001F207A"/>
    <w:rsid w:val="002472E7"/>
    <w:rsid w:val="0026253F"/>
    <w:rsid w:val="00296C81"/>
    <w:rsid w:val="002B42E1"/>
    <w:rsid w:val="002C65D9"/>
    <w:rsid w:val="002E73BE"/>
    <w:rsid w:val="002F0691"/>
    <w:rsid w:val="00312317"/>
    <w:rsid w:val="00334DB0"/>
    <w:rsid w:val="00344C96"/>
    <w:rsid w:val="00362D60"/>
    <w:rsid w:val="003633AA"/>
    <w:rsid w:val="003673D2"/>
    <w:rsid w:val="003A3E2A"/>
    <w:rsid w:val="003A5108"/>
    <w:rsid w:val="003A7DEC"/>
    <w:rsid w:val="003D7D3E"/>
    <w:rsid w:val="00420641"/>
    <w:rsid w:val="00432ADB"/>
    <w:rsid w:val="004370F3"/>
    <w:rsid w:val="00437D7B"/>
    <w:rsid w:val="004623D6"/>
    <w:rsid w:val="00487144"/>
    <w:rsid w:val="004A7008"/>
    <w:rsid w:val="004C150F"/>
    <w:rsid w:val="004F072B"/>
    <w:rsid w:val="004F6EFD"/>
    <w:rsid w:val="005317B1"/>
    <w:rsid w:val="00537982"/>
    <w:rsid w:val="005824AE"/>
    <w:rsid w:val="0059312A"/>
    <w:rsid w:val="005A5E18"/>
    <w:rsid w:val="005C09CC"/>
    <w:rsid w:val="005E6F5F"/>
    <w:rsid w:val="005F1E31"/>
    <w:rsid w:val="005F7C93"/>
    <w:rsid w:val="0062280B"/>
    <w:rsid w:val="00647F54"/>
    <w:rsid w:val="00692857"/>
    <w:rsid w:val="006B0AAB"/>
    <w:rsid w:val="006E3E70"/>
    <w:rsid w:val="006F3451"/>
    <w:rsid w:val="00707212"/>
    <w:rsid w:val="007443AC"/>
    <w:rsid w:val="00744AF8"/>
    <w:rsid w:val="0075336D"/>
    <w:rsid w:val="007E2A81"/>
    <w:rsid w:val="007E3434"/>
    <w:rsid w:val="0085146B"/>
    <w:rsid w:val="008961C3"/>
    <w:rsid w:val="008E4AF9"/>
    <w:rsid w:val="00901EB6"/>
    <w:rsid w:val="00907A94"/>
    <w:rsid w:val="00926F3E"/>
    <w:rsid w:val="00941636"/>
    <w:rsid w:val="00955DEF"/>
    <w:rsid w:val="00995CBA"/>
    <w:rsid w:val="009D1C20"/>
    <w:rsid w:val="009D5F5B"/>
    <w:rsid w:val="009D6F5E"/>
    <w:rsid w:val="00A03A63"/>
    <w:rsid w:val="00A31724"/>
    <w:rsid w:val="00A770DE"/>
    <w:rsid w:val="00A93A17"/>
    <w:rsid w:val="00AD72CB"/>
    <w:rsid w:val="00AD799E"/>
    <w:rsid w:val="00AE2D49"/>
    <w:rsid w:val="00AE4E5A"/>
    <w:rsid w:val="00AF06E5"/>
    <w:rsid w:val="00B123AF"/>
    <w:rsid w:val="00B16D88"/>
    <w:rsid w:val="00B265C1"/>
    <w:rsid w:val="00B323E3"/>
    <w:rsid w:val="00B44816"/>
    <w:rsid w:val="00B50506"/>
    <w:rsid w:val="00B54E88"/>
    <w:rsid w:val="00BB25E7"/>
    <w:rsid w:val="00BB308F"/>
    <w:rsid w:val="00BC1783"/>
    <w:rsid w:val="00C040D7"/>
    <w:rsid w:val="00C052F0"/>
    <w:rsid w:val="00C32CC7"/>
    <w:rsid w:val="00C52628"/>
    <w:rsid w:val="00C53B97"/>
    <w:rsid w:val="00C84C1C"/>
    <w:rsid w:val="00C940FD"/>
    <w:rsid w:val="00CA441F"/>
    <w:rsid w:val="00CB2475"/>
    <w:rsid w:val="00CB5C26"/>
    <w:rsid w:val="00CE040F"/>
    <w:rsid w:val="00CF261F"/>
    <w:rsid w:val="00D662E9"/>
    <w:rsid w:val="00D74B49"/>
    <w:rsid w:val="00D77A60"/>
    <w:rsid w:val="00D97FD6"/>
    <w:rsid w:val="00DA13DC"/>
    <w:rsid w:val="00DB647D"/>
    <w:rsid w:val="00DD4311"/>
    <w:rsid w:val="00E042AC"/>
    <w:rsid w:val="00E37562"/>
    <w:rsid w:val="00E40972"/>
    <w:rsid w:val="00E54CC0"/>
    <w:rsid w:val="00E863CD"/>
    <w:rsid w:val="00F06FEA"/>
    <w:rsid w:val="00F56A56"/>
    <w:rsid w:val="00F56C16"/>
    <w:rsid w:val="00F74BCC"/>
    <w:rsid w:val="00F8278E"/>
    <w:rsid w:val="00F86403"/>
    <w:rsid w:val="00F963F2"/>
    <w:rsid w:val="00FC2A75"/>
    <w:rsid w:val="00FC7E12"/>
    <w:rsid w:val="00FE02F3"/>
    <w:rsid w:val="17101F77"/>
    <w:rsid w:val="199160DC"/>
    <w:rsid w:val="27955458"/>
    <w:rsid w:val="295108F9"/>
    <w:rsid w:val="2F554642"/>
    <w:rsid w:val="5A1236B8"/>
    <w:rsid w:val="5E4D0988"/>
    <w:rsid w:val="64F12C65"/>
    <w:rsid w:val="723A68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firstLine="630"/>
    </w:pPr>
    <w:rPr>
      <w:rFonts w:ascii="Times New Roman" w:hAnsi="Times New Roman" w:eastAsia="宋体" w:cs="Times New Roman"/>
    </w:rPr>
  </w:style>
  <w:style w:type="paragraph" w:styleId="4">
    <w:name w:val="Plain Text"/>
    <w:basedOn w:val="1"/>
    <w:link w:val="15"/>
    <w:qFormat/>
    <w:uiPriority w:val="99"/>
    <w:rPr>
      <w:rFonts w:ascii="宋体" w:hAnsi="Courier New" w:cs="宋体"/>
    </w:rPr>
  </w:style>
  <w:style w:type="paragraph" w:styleId="5">
    <w:name w:val="Date"/>
    <w:basedOn w:val="1"/>
    <w:next w:val="1"/>
    <w:link w:val="19"/>
    <w:semiHidden/>
    <w:unhideWhenUsed/>
    <w:uiPriority w:val="99"/>
    <w:pPr>
      <w:ind w:left="100" w:leftChars="2500"/>
    </w:pPr>
  </w:style>
  <w:style w:type="paragraph" w:styleId="6">
    <w:name w:val="Balloon Text"/>
    <w:basedOn w:val="1"/>
    <w:link w:val="20"/>
    <w:semiHidden/>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3"/>
    <w:qFormat/>
    <w:locked/>
    <w:uiPriority w:val="0"/>
    <w:pPr>
      <w:spacing w:before="240" w:after="60"/>
      <w:ind w:left="640" w:leftChars="200"/>
      <w:outlineLvl w:val="0"/>
    </w:pPr>
    <w:rPr>
      <w:rFonts w:ascii="Arial" w:hAnsi="Arial" w:eastAsia="仿宋_GB2312" w:cs="Times New Roman"/>
      <w:b/>
      <w:sz w:val="32"/>
      <w:szCs w:val="24"/>
    </w:rPr>
  </w:style>
  <w:style w:type="character" w:styleId="12">
    <w:name w:val="Strong"/>
    <w:basedOn w:val="11"/>
    <w:qFormat/>
    <w:uiPriority w:val="99"/>
    <w:rPr>
      <w:b/>
      <w:bCs/>
    </w:rPr>
  </w:style>
  <w:style w:type="character" w:styleId="13">
    <w:name w:val="page number"/>
    <w:basedOn w:val="11"/>
    <w:qFormat/>
    <w:uiPriority w:val="99"/>
  </w:style>
  <w:style w:type="character" w:styleId="14">
    <w:name w:val="Hyperlink"/>
    <w:basedOn w:val="11"/>
    <w:unhideWhenUsed/>
    <w:qFormat/>
    <w:uiPriority w:val="99"/>
    <w:rPr>
      <w:color w:val="0000FF" w:themeColor="hyperlink"/>
      <w:u w:val="single"/>
    </w:rPr>
  </w:style>
  <w:style w:type="character" w:customStyle="1" w:styleId="15">
    <w:name w:val="纯文本 Char"/>
    <w:basedOn w:val="11"/>
    <w:link w:val="4"/>
    <w:semiHidden/>
    <w:uiPriority w:val="99"/>
    <w:rPr>
      <w:rFonts w:ascii="宋体" w:hAnsi="Courier New" w:cs="Courier New"/>
      <w:szCs w:val="21"/>
    </w:rPr>
  </w:style>
  <w:style w:type="paragraph" w:customStyle="1" w:styleId="16">
    <w:name w:val="列出段落1"/>
    <w:basedOn w:val="1"/>
    <w:uiPriority w:val="99"/>
    <w:pPr>
      <w:ind w:firstLine="420" w:firstLineChars="200"/>
    </w:pPr>
    <w:rPr>
      <w:rFonts w:ascii="Calibri" w:hAnsi="Calibri" w:cs="Calibri"/>
    </w:rPr>
  </w:style>
  <w:style w:type="character" w:customStyle="1" w:styleId="17">
    <w:name w:val="页眉 Char"/>
    <w:basedOn w:val="11"/>
    <w:link w:val="8"/>
    <w:locked/>
    <w:uiPriority w:val="99"/>
    <w:rPr>
      <w:kern w:val="2"/>
      <w:sz w:val="18"/>
      <w:szCs w:val="18"/>
    </w:rPr>
  </w:style>
  <w:style w:type="character" w:customStyle="1" w:styleId="18">
    <w:name w:val="页脚 Char"/>
    <w:basedOn w:val="11"/>
    <w:link w:val="7"/>
    <w:qFormat/>
    <w:locked/>
    <w:uiPriority w:val="99"/>
    <w:rPr>
      <w:kern w:val="2"/>
      <w:sz w:val="18"/>
      <w:szCs w:val="18"/>
    </w:rPr>
  </w:style>
  <w:style w:type="character" w:customStyle="1" w:styleId="19">
    <w:name w:val="日期 Char"/>
    <w:basedOn w:val="11"/>
    <w:link w:val="5"/>
    <w:semiHidden/>
    <w:uiPriority w:val="99"/>
    <w:rPr>
      <w:kern w:val="2"/>
      <w:sz w:val="21"/>
      <w:szCs w:val="21"/>
    </w:rPr>
  </w:style>
  <w:style w:type="character" w:customStyle="1" w:styleId="20">
    <w:name w:val="批注框文本 Char"/>
    <w:basedOn w:val="11"/>
    <w:link w:val="6"/>
    <w:semiHidden/>
    <w:uiPriority w:val="0"/>
    <w:rPr>
      <w:kern w:val="2"/>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44A22-C740-49F5-8EA7-0EBBE93A8836}">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52</Words>
  <Characters>303</Characters>
  <Lines>2</Lines>
  <Paragraphs>1</Paragraphs>
  <TotalTime>1</TotalTime>
  <ScaleCrop>false</ScaleCrop>
  <LinksUpToDate>false</LinksUpToDate>
  <CharactersWithSpaces>354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2022-01-24T06:11:00Z</dcterms:created>
  <dc:creator>X</dc:creator>
  <cp:lastModifiedBy>森林里没有木</cp:lastModifiedBy>
  <cp:lastPrinted>2022-01-24T06:22:00Z</cp:lastPrinted>
  <dcterms:modified xsi:type="dcterms:W3CDTF">2022-01-24T09:37:42Z</dcterms:modified>
  <dc:title>鄂尔多斯市东胜区国有资产监督管理委员会关于商请信息资源管理中心协助办理鄂尔多斯市家园文化旅游发展有限责任公司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09268D3131E44730BC5E04E9EEEFC22A</vt:lpwstr>
  </property>
</Properties>
</file>