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hint="eastAsia" w:ascii="宋体" w:hAnsi="宋体" w:eastAsia="宋体" w:cs="宋体"/>
          <w:bCs/>
          <w:sz w:val="44"/>
          <w:szCs w:val="44"/>
          <w:lang w:eastAsia="zh-CN"/>
        </w:rPr>
      </w:pPr>
    </w:p>
    <w:p>
      <w:pPr>
        <w:spacing w:after="0" w:line="560" w:lineRule="exact"/>
        <w:ind w:firstLine="0"/>
        <w:rPr>
          <w:rFonts w:ascii="楷体" w:hAnsi="楷体" w:eastAsia="楷体" w:cs="楷体"/>
          <w:sz w:val="32"/>
          <w:szCs w:val="32"/>
          <w:lang w:eastAsia="zh-CN"/>
        </w:rPr>
      </w:pPr>
      <w:r>
        <w:rPr>
          <w:rFonts w:hint="eastAsia" w:ascii="仿宋" w:hAnsi="仿宋" w:eastAsia="仿宋"/>
          <w:sz w:val="32"/>
          <w:szCs w:val="32"/>
          <w:lang w:eastAsia="zh-CN"/>
        </w:rPr>
        <w:t>东幸党发〔202</w:t>
      </w:r>
      <w:r>
        <w:rPr>
          <w:rFonts w:ascii="仿宋" w:hAnsi="仿宋" w:eastAsia="仿宋"/>
          <w:sz w:val="32"/>
          <w:szCs w:val="32"/>
          <w:lang w:eastAsia="zh-CN"/>
        </w:rPr>
        <w:t>3</w:t>
      </w:r>
      <w:r>
        <w:rPr>
          <w:rFonts w:hint="eastAsia" w:ascii="仿宋" w:hAnsi="仿宋" w:eastAsia="仿宋"/>
          <w:sz w:val="32"/>
          <w:szCs w:val="32"/>
          <w:lang w:eastAsia="zh-CN"/>
        </w:rPr>
        <w:t>〕</w:t>
      </w:r>
      <w:r>
        <w:rPr>
          <w:rFonts w:ascii="仿宋" w:hAnsi="仿宋" w:eastAsia="仿宋"/>
          <w:sz w:val="32"/>
          <w:szCs w:val="32"/>
          <w:lang w:eastAsia="zh-CN"/>
        </w:rPr>
        <w:t>8</w:t>
      </w:r>
      <w:r>
        <w:rPr>
          <w:rFonts w:hint="eastAsia" w:ascii="仿宋" w:hAnsi="仿宋" w:eastAsia="仿宋"/>
          <w:sz w:val="32"/>
          <w:szCs w:val="32"/>
          <w:lang w:eastAsia="zh-CN"/>
        </w:rPr>
        <w:t xml:space="preserve">号                 </w:t>
      </w:r>
      <w:r>
        <w:rPr>
          <w:rFonts w:ascii="仿宋" w:hAnsi="仿宋" w:eastAsia="仿宋"/>
          <w:sz w:val="32"/>
          <w:szCs w:val="32"/>
          <w:lang w:eastAsia="zh-CN"/>
        </w:rPr>
        <w:t xml:space="preserve">   </w:t>
      </w:r>
      <w:r>
        <w:rPr>
          <w:rFonts w:hint="eastAsia" w:ascii="仿宋" w:hAnsi="仿宋" w:eastAsia="仿宋"/>
          <w:sz w:val="32"/>
          <w:szCs w:val="32"/>
          <w:lang w:eastAsia="zh-CN"/>
        </w:rPr>
        <w:t>签发人：</w:t>
      </w:r>
      <w:r>
        <w:rPr>
          <w:rFonts w:hint="eastAsia" w:ascii="楷体" w:hAnsi="楷体" w:eastAsia="楷体" w:cs="楷体"/>
          <w:sz w:val="32"/>
          <w:szCs w:val="32"/>
          <w:lang w:eastAsia="zh-CN"/>
        </w:rPr>
        <w:t>郝静宇</w:t>
      </w:r>
    </w:p>
    <w:p>
      <w:pPr>
        <w:spacing w:after="0" w:line="560" w:lineRule="exact"/>
        <w:ind w:firstLine="0"/>
        <w:jc w:val="center"/>
        <w:rPr>
          <w:rFonts w:ascii="宋体" w:hAnsi="宋体" w:eastAsia="宋体" w:cs="宋体"/>
          <w:bCs/>
          <w:sz w:val="44"/>
          <w:szCs w:val="44"/>
          <w:lang w:eastAsia="zh-CN"/>
        </w:rPr>
      </w:pPr>
    </w:p>
    <w:p>
      <w:pPr>
        <w:spacing w:after="0" w:line="560" w:lineRule="exact"/>
        <w:ind w:firstLine="0"/>
        <w:jc w:val="center"/>
        <w:rPr>
          <w:rFonts w:ascii="方正小标宋简体" w:hAnsi="宋体" w:eastAsia="方正小标宋简体" w:cs="宋体"/>
          <w:bCs/>
          <w:sz w:val="44"/>
          <w:szCs w:val="44"/>
          <w:lang w:eastAsia="zh-CN"/>
        </w:rPr>
      </w:pPr>
      <w:r>
        <w:rPr>
          <w:rFonts w:hint="eastAsia" w:ascii="方正小标宋简体" w:hAnsi="宋体" w:eastAsia="方正小标宋简体" w:cs="宋体"/>
          <w:bCs/>
          <w:sz w:val="44"/>
          <w:szCs w:val="44"/>
          <w:lang w:eastAsia="zh-CN"/>
        </w:rPr>
        <w:t>中共鄂尔多斯市东胜区幸福街道工作委会</w:t>
      </w:r>
    </w:p>
    <w:p>
      <w:pPr>
        <w:spacing w:after="0" w:line="560" w:lineRule="exact"/>
        <w:ind w:firstLine="0"/>
        <w:jc w:val="center"/>
        <w:rPr>
          <w:rFonts w:ascii="方正小标宋简体" w:hAnsi="宋体" w:eastAsia="方正小标宋简体" w:cs="宋体"/>
          <w:bCs/>
          <w:sz w:val="44"/>
          <w:szCs w:val="44"/>
          <w:lang w:eastAsia="zh-CN"/>
        </w:rPr>
      </w:pPr>
      <w:r>
        <w:rPr>
          <w:rFonts w:hint="eastAsia" w:ascii="方正小标宋简体" w:hAnsi="宋体" w:eastAsia="方正小标宋简体" w:cs="宋体"/>
          <w:bCs/>
          <w:sz w:val="44"/>
          <w:szCs w:val="44"/>
          <w:lang w:eastAsia="zh-CN"/>
        </w:rPr>
        <w:t>关于打击治理电信网络新型违法</w:t>
      </w:r>
    </w:p>
    <w:p>
      <w:pPr>
        <w:spacing w:after="0" w:line="560" w:lineRule="exact"/>
        <w:ind w:firstLine="0"/>
        <w:jc w:val="center"/>
        <w:rPr>
          <w:rFonts w:ascii="方正小标宋简体" w:hAnsi="宋体" w:eastAsia="方正小标宋简体" w:cs="宋体"/>
          <w:b/>
          <w:sz w:val="44"/>
          <w:szCs w:val="44"/>
          <w:lang w:eastAsia="zh-CN"/>
        </w:rPr>
      </w:pPr>
      <w:r>
        <w:rPr>
          <w:rFonts w:hint="eastAsia" w:ascii="方正小标宋简体" w:hAnsi="宋体" w:eastAsia="方正小标宋简体" w:cs="宋体"/>
          <w:bCs/>
          <w:sz w:val="44"/>
          <w:szCs w:val="44"/>
          <w:lang w:eastAsia="zh-CN"/>
        </w:rPr>
        <w:t>犯罪工作实施方案</w:t>
      </w:r>
    </w:p>
    <w:p>
      <w:pPr>
        <w:spacing w:after="0" w:line="560" w:lineRule="exact"/>
        <w:ind w:firstLine="0"/>
        <w:rPr>
          <w:rFonts w:ascii="仿宋" w:hAnsi="仿宋" w:eastAsia="仿宋" w:cs="仿宋"/>
          <w:sz w:val="32"/>
          <w:szCs w:val="32"/>
          <w:lang w:eastAsia="zh-CN"/>
        </w:rPr>
      </w:pPr>
    </w:p>
    <w:p>
      <w:pPr>
        <w:spacing w:after="0" w:line="560" w:lineRule="exact"/>
        <w:ind w:firstLine="0"/>
        <w:rPr>
          <w:rFonts w:ascii="仿宋" w:hAnsi="仿宋" w:eastAsia="仿宋" w:cs="仿宋"/>
          <w:sz w:val="32"/>
          <w:szCs w:val="32"/>
          <w:lang w:eastAsia="zh-CN"/>
        </w:rPr>
      </w:pPr>
      <w:r>
        <w:rPr>
          <w:rFonts w:hint="eastAsia" w:ascii="仿宋" w:hAnsi="仿宋" w:eastAsia="仿宋" w:cs="仿宋"/>
          <w:sz w:val="32"/>
          <w:szCs w:val="32"/>
          <w:lang w:eastAsia="zh-CN"/>
        </w:rPr>
        <w:t>各社区（村）、办、所、党群服务中心：</w:t>
      </w:r>
    </w:p>
    <w:p>
      <w:pPr>
        <w:spacing w:after="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现将《东胜区幸福街道工作委会关于打击治理电信网络新型违法犯罪工作实施方案》发给你们，请认真贯彻执行。</w:t>
      </w:r>
    </w:p>
    <w:p>
      <w:pPr>
        <w:spacing w:after="0" w:line="560" w:lineRule="exact"/>
        <w:ind w:firstLine="0"/>
        <w:rPr>
          <w:rFonts w:ascii="仿宋" w:hAnsi="仿宋" w:eastAsia="仿宋" w:cs="仿宋"/>
          <w:sz w:val="32"/>
          <w:szCs w:val="32"/>
          <w:lang w:eastAsia="zh-CN"/>
        </w:rPr>
      </w:pPr>
    </w:p>
    <w:p>
      <w:pPr>
        <w:spacing w:after="0" w:line="560" w:lineRule="exact"/>
        <w:ind w:firstLine="2560" w:firstLineChars="800"/>
        <w:rPr>
          <w:rFonts w:ascii="仿宋" w:hAnsi="仿宋" w:eastAsia="仿宋" w:cs="仿宋"/>
          <w:sz w:val="32"/>
          <w:szCs w:val="32"/>
          <w:lang w:eastAsia="zh-CN"/>
        </w:rPr>
      </w:pPr>
      <w:r>
        <w:rPr>
          <w:rFonts w:hint="eastAsia" w:ascii="仿宋" w:hAnsi="仿宋" w:eastAsia="仿宋" w:cs="仿宋"/>
          <w:sz w:val="32"/>
          <w:szCs w:val="32"/>
          <w:lang w:eastAsia="zh-CN"/>
        </w:rPr>
        <w:t>中共鄂尔多斯市东胜区幸福街道工作委员会</w:t>
      </w:r>
    </w:p>
    <w:p>
      <w:pPr>
        <w:spacing w:after="0"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2023年3月22日</w:t>
      </w:r>
    </w:p>
    <w:p>
      <w:pPr>
        <w:spacing w:after="0" w:line="560" w:lineRule="exact"/>
        <w:ind w:firstLine="0"/>
        <w:rPr>
          <w:rFonts w:hint="eastAsia" w:ascii="方正小标宋简体" w:hAnsi="宋体" w:eastAsia="方正小标宋简体" w:cs="宋体"/>
          <w:bCs/>
          <w:sz w:val="44"/>
          <w:szCs w:val="44"/>
          <w:lang w:eastAsia="zh-CN"/>
        </w:rPr>
      </w:pPr>
    </w:p>
    <w:p>
      <w:pPr>
        <w:spacing w:after="0" w:line="560" w:lineRule="exact"/>
        <w:ind w:firstLine="0"/>
        <w:jc w:val="center"/>
        <w:rPr>
          <w:rFonts w:ascii="方正小标宋简体" w:hAnsi="宋体" w:eastAsia="方正小标宋简体" w:cs="宋体"/>
          <w:bCs/>
          <w:sz w:val="44"/>
          <w:szCs w:val="44"/>
          <w:lang w:eastAsia="zh-CN"/>
        </w:rPr>
      </w:pPr>
      <w:r>
        <w:rPr>
          <w:rFonts w:hint="eastAsia" w:ascii="方正小标宋简体" w:hAnsi="宋体" w:eastAsia="方正小标宋简体" w:cs="宋体"/>
          <w:bCs/>
          <w:sz w:val="44"/>
          <w:szCs w:val="44"/>
          <w:lang w:eastAsia="zh-CN"/>
        </w:rPr>
        <w:t>东胜区幸福街道工作委会关于打击治理电信</w:t>
      </w:r>
    </w:p>
    <w:p>
      <w:pPr>
        <w:spacing w:after="0" w:line="560" w:lineRule="exact"/>
        <w:ind w:firstLine="0"/>
        <w:jc w:val="center"/>
        <w:rPr>
          <w:rFonts w:ascii="方正小标宋简体" w:hAnsi="宋体" w:eastAsia="方正小标宋简体" w:cs="宋体"/>
          <w:bCs/>
          <w:sz w:val="44"/>
          <w:szCs w:val="44"/>
          <w:lang w:eastAsia="zh-CN"/>
        </w:rPr>
      </w:pPr>
      <w:r>
        <w:rPr>
          <w:rFonts w:hint="eastAsia" w:ascii="方正小标宋简体" w:hAnsi="宋体" w:eastAsia="方正小标宋简体" w:cs="宋体"/>
          <w:bCs/>
          <w:sz w:val="44"/>
          <w:szCs w:val="44"/>
          <w:lang w:eastAsia="zh-CN"/>
        </w:rPr>
        <w:t>网络新型违法犯罪工作实施方案</w:t>
      </w:r>
    </w:p>
    <w:p>
      <w:pPr>
        <w:spacing w:after="0" w:line="560" w:lineRule="exact"/>
        <w:ind w:firstLine="0"/>
        <w:rPr>
          <w:rFonts w:hint="eastAsia" w:ascii="仿宋" w:hAnsi="仿宋" w:eastAsia="仿宋" w:cs="仿宋"/>
          <w:sz w:val="32"/>
          <w:szCs w:val="32"/>
          <w:lang w:eastAsia="zh-CN"/>
        </w:rPr>
      </w:pPr>
    </w:p>
    <w:p>
      <w:pPr>
        <w:spacing w:after="0"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为深入贯彻落实</w:t>
      </w:r>
      <w:bookmarkStart w:id="0" w:name="_GoBack"/>
      <w:r>
        <w:rPr>
          <w:rFonts w:hint="eastAsia" w:ascii="仿宋" w:hAnsi="仿宋" w:eastAsia="仿宋" w:cs="仿宋"/>
          <w:sz w:val="32"/>
          <w:szCs w:val="32"/>
          <w:lang w:eastAsia="zh-CN"/>
        </w:rPr>
        <w:t>习近平</w:t>
      </w:r>
      <w:bookmarkEnd w:id="0"/>
      <w:r>
        <w:rPr>
          <w:rFonts w:hint="eastAsia" w:ascii="仿宋" w:hAnsi="仿宋" w:eastAsia="仿宋" w:cs="仿宋"/>
          <w:sz w:val="32"/>
          <w:szCs w:val="32"/>
          <w:lang w:eastAsia="zh-CN"/>
        </w:rPr>
        <w:t>总书记关于打击电信网络诈骗违法犯罪的重要指示精神，扎实构建“全民参与、全域宣传、全程预警、全面防范”的工作格局，全面推动市域社会治理现代化和平安法制东胜建设，切实保护辖区人民群众财产安全，制定本方案。</w:t>
      </w:r>
    </w:p>
    <w:p>
      <w:pPr>
        <w:spacing w:after="0" w:line="56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一、指导思想</w:t>
      </w:r>
    </w:p>
    <w:p>
      <w:pPr>
        <w:spacing w:after="0"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以习近平新时代中国特色社会主义思想为指导，全面贯彻党的二十大精神，深入贯彻落实习近平总书记关于打击治理电信网络新型违法犯罪工作的重要指示精神和党中央决策部署，深刻领悟“两个确立”的决定性意义，坚持以人民为中心，增强“四个意识”、坚定“四个自信”、做到“两个维护”，深刻认识当前电信网络新型违法犯罪严重形势，不断增强责任感、使命感、紧迫感，加强宣传教育，营造全民反诈防诈的浓厚氛围，以全面提升防范打击治理电信网络新型违法犯罪的实绩实效践行“两个维护”，体现绝对忠诚。</w:t>
      </w:r>
    </w:p>
    <w:p>
      <w:pPr>
        <w:spacing w:after="0" w:line="56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二、工作目标</w:t>
      </w:r>
    </w:p>
    <w:p>
      <w:pPr>
        <w:spacing w:after="0"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进一步提高政治站位，深刻认识做好防范打击治理电信网络新违法犯罪工作的重大意义，迅速把思想和行动统一到习近平总</w:t>
      </w:r>
      <w:r>
        <w:rPr>
          <w:rFonts w:hint="eastAsia" w:ascii="仿宋" w:hAnsi="仿宋" w:eastAsia="仿宋" w:cs="仿宋"/>
          <w:sz w:val="32"/>
          <w:szCs w:val="32"/>
          <w:lang w:val="en-US" w:eastAsia="zh-CN"/>
        </w:rPr>
        <w:t>书</w:t>
      </w:r>
      <w:r>
        <w:rPr>
          <w:rFonts w:hint="eastAsia" w:ascii="仿宋" w:hAnsi="仿宋" w:eastAsia="仿宋" w:cs="仿宋"/>
          <w:sz w:val="32"/>
          <w:szCs w:val="32"/>
          <w:lang w:eastAsia="zh-CN"/>
        </w:rPr>
        <w:t>记重要指示精神上来，认真贯彻落实国务院、自治区联席会议“严厉打击、严密防范电信网络诈骗犯罪，坚决遏制案件高发态势，切实维护社会治安稳定和人民群众合法权益”的总要求，开展防范打击治理电信网络新型违法犯罪宣传工作，将反诈宣传工作落实在基层，把诈骗发案解决在前端，切实打好反诈主动仗、攻坚仗，守好群众“钱袋子”，提升群众的安全感和满意度。</w:t>
      </w:r>
    </w:p>
    <w:p>
      <w:pPr>
        <w:spacing w:after="0" w:line="56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三、成立专班</w:t>
      </w:r>
    </w:p>
    <w:p>
      <w:pPr>
        <w:widowControl w:val="0"/>
        <w:spacing w:after="0" w:line="560" w:lineRule="exact"/>
        <w:ind w:firstLine="640" w:firstLineChars="200"/>
        <w:rPr>
          <w:rFonts w:ascii="仿宋" w:hAnsi="仿宋" w:eastAsia="仿宋" w:cs="仿宋"/>
          <w:color w:val="2B2B2B"/>
          <w:sz w:val="32"/>
          <w:szCs w:val="32"/>
          <w:shd w:val="clear" w:color="auto" w:fill="FFFFFF"/>
          <w:lang w:eastAsia="zh-CN"/>
        </w:rPr>
      </w:pPr>
      <w:r>
        <w:rPr>
          <w:rFonts w:hint="eastAsia" w:ascii="仿宋" w:hAnsi="仿宋" w:eastAsia="仿宋" w:cs="仿宋"/>
          <w:color w:val="2B2B2B"/>
          <w:sz w:val="32"/>
          <w:szCs w:val="32"/>
          <w:shd w:val="clear" w:color="auto" w:fill="FFFFFF"/>
          <w:lang w:eastAsia="zh-CN"/>
        </w:rPr>
        <w:t>为确保全街道防范</w:t>
      </w:r>
      <w:r>
        <w:rPr>
          <w:rFonts w:hint="eastAsia" w:ascii="仿宋" w:hAnsi="仿宋" w:eastAsia="仿宋" w:cs="仿宋"/>
          <w:sz w:val="32"/>
          <w:szCs w:val="32"/>
          <w:lang w:eastAsia="zh-CN"/>
        </w:rPr>
        <w:t>电信网络诈骗犯罪</w:t>
      </w:r>
      <w:r>
        <w:rPr>
          <w:rFonts w:hint="eastAsia" w:ascii="仿宋" w:hAnsi="仿宋" w:eastAsia="仿宋" w:cs="仿宋"/>
          <w:color w:val="2B2B2B"/>
          <w:sz w:val="32"/>
          <w:szCs w:val="32"/>
          <w:shd w:val="clear" w:color="auto" w:fill="FFFFFF"/>
          <w:lang w:eastAsia="zh-CN"/>
        </w:rPr>
        <w:t>工作顺利进行，决定</w:t>
      </w:r>
      <w:r>
        <w:rPr>
          <w:rFonts w:hint="eastAsia" w:ascii="仿宋" w:hAnsi="仿宋" w:eastAsia="仿宋" w:cs="仿宋"/>
          <w:sz w:val="32"/>
          <w:szCs w:val="32"/>
          <w:lang w:eastAsia="zh-CN"/>
        </w:rPr>
        <w:t>成立幸福街道防范电信网络新型违法犯罪工作专班</w:t>
      </w:r>
      <w:r>
        <w:rPr>
          <w:rFonts w:hint="eastAsia" w:ascii="仿宋" w:hAnsi="仿宋" w:eastAsia="仿宋" w:cs="仿宋"/>
          <w:color w:val="2B2B2B"/>
          <w:sz w:val="32"/>
          <w:szCs w:val="32"/>
          <w:shd w:val="clear" w:color="auto" w:fill="FFFFFF"/>
          <w:lang w:eastAsia="zh-CN"/>
        </w:rPr>
        <w:t>，全面开展</w:t>
      </w:r>
      <w:r>
        <w:rPr>
          <w:rFonts w:hint="eastAsia" w:ascii="仿宋" w:hAnsi="仿宋" w:eastAsia="仿宋" w:cs="仿宋"/>
          <w:sz w:val="32"/>
          <w:szCs w:val="32"/>
          <w:lang w:eastAsia="zh-CN"/>
        </w:rPr>
        <w:t>防范电信网络新型违法犯罪</w:t>
      </w:r>
      <w:r>
        <w:rPr>
          <w:rFonts w:hint="eastAsia" w:ascii="仿宋" w:hAnsi="仿宋" w:eastAsia="仿宋" w:cs="仿宋"/>
          <w:color w:val="2B2B2B"/>
          <w:sz w:val="32"/>
          <w:szCs w:val="32"/>
          <w:shd w:val="clear" w:color="auto" w:fill="FFFFFF"/>
          <w:lang w:eastAsia="zh-CN"/>
        </w:rPr>
        <w:t>工作。</w:t>
      </w:r>
    </w:p>
    <w:p>
      <w:pPr>
        <w:tabs>
          <w:tab w:val="left" w:pos="840"/>
          <w:tab w:val="left" w:pos="1260"/>
        </w:tabs>
        <w:spacing w:after="0" w:line="560" w:lineRule="exact"/>
        <w:ind w:firstLine="0"/>
        <w:rPr>
          <w:rFonts w:ascii="仿宋_GB2312" w:hAnsi="仿宋_GB2312" w:eastAsia="仿宋_GB2312" w:cs="仿宋_GB2312"/>
          <w:kern w:val="6"/>
          <w:sz w:val="32"/>
          <w:szCs w:val="32"/>
          <w:lang w:eastAsia="zh-CN"/>
        </w:rPr>
      </w:pPr>
      <w:r>
        <w:rPr>
          <w:rFonts w:hint="eastAsia" w:ascii="仿宋_GB2312" w:hAnsi="仿宋_GB2312" w:eastAsia="仿宋_GB2312" w:cs="仿宋_GB2312"/>
          <w:kern w:val="6"/>
          <w:sz w:val="32"/>
          <w:szCs w:val="32"/>
          <w:lang w:eastAsia="zh-CN"/>
        </w:rPr>
        <w:t xml:space="preserve">组  长: 郝静宇   幸福街道党工委书记 </w:t>
      </w:r>
    </w:p>
    <w:p>
      <w:pPr>
        <w:tabs>
          <w:tab w:val="left" w:pos="840"/>
          <w:tab w:val="left" w:pos="1260"/>
        </w:tabs>
        <w:spacing w:after="0" w:line="560" w:lineRule="exact"/>
        <w:ind w:firstLine="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副组长：王  序   幸福街道人大工委主任</w:t>
      </w:r>
    </w:p>
    <w:p>
      <w:pPr>
        <w:tabs>
          <w:tab w:val="left" w:pos="840"/>
          <w:tab w:val="left" w:pos="1260"/>
        </w:tabs>
        <w:spacing w:after="0"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王永平   </w:t>
      </w:r>
      <w:r>
        <w:rPr>
          <w:rFonts w:hint="eastAsia" w:ascii="仿宋_GB2312" w:hAnsi="仿宋_GB2312" w:eastAsia="仿宋_GB2312" w:cs="仿宋_GB2312"/>
          <w:kern w:val="6"/>
          <w:sz w:val="32"/>
          <w:szCs w:val="32"/>
          <w:lang w:eastAsia="zh-CN"/>
        </w:rPr>
        <w:t>幸福街道党工委副书记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6"/>
          <w:sz w:val="32"/>
          <w:szCs w:val="32"/>
          <w:lang w:eastAsia="zh-CN"/>
        </w:rPr>
        <w:t>办事处主任</w:t>
      </w:r>
    </w:p>
    <w:p>
      <w:pPr>
        <w:tabs>
          <w:tab w:val="left" w:pos="840"/>
          <w:tab w:val="left" w:pos="1260"/>
        </w:tabs>
        <w:spacing w:after="0" w:line="560" w:lineRule="exact"/>
        <w:ind w:firstLine="640" w:firstLineChars="200"/>
        <w:rPr>
          <w:rFonts w:ascii="仿宋_GB2312" w:hAnsi="仿宋_GB2312" w:eastAsia="仿宋_GB2312" w:cs="仿宋_GB2312"/>
          <w:kern w:val="6"/>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kern w:val="6"/>
          <w:sz w:val="32"/>
          <w:szCs w:val="32"/>
          <w:lang w:eastAsia="zh-CN"/>
        </w:rPr>
        <w:t>李  波   幸福街道党工委副书记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6"/>
          <w:sz w:val="32"/>
          <w:szCs w:val="32"/>
          <w:lang w:eastAsia="zh-CN"/>
        </w:rPr>
        <w:t>政法委员</w:t>
      </w:r>
    </w:p>
    <w:p>
      <w:pPr>
        <w:tabs>
          <w:tab w:val="left" w:pos="840"/>
          <w:tab w:val="left" w:pos="1260"/>
        </w:tabs>
        <w:spacing w:after="0" w:line="560" w:lineRule="exact"/>
        <w:ind w:firstLine="640" w:firstLineChars="200"/>
        <w:rPr>
          <w:rFonts w:ascii="仿宋_GB2312" w:hAnsi="仿宋_GB2312" w:eastAsia="仿宋_GB2312" w:cs="仿宋_GB2312"/>
          <w:kern w:val="6"/>
          <w:sz w:val="32"/>
          <w:szCs w:val="32"/>
          <w:lang w:eastAsia="zh-CN"/>
        </w:rPr>
      </w:pPr>
      <w:r>
        <w:rPr>
          <w:rFonts w:hint="eastAsia" w:ascii="仿宋_GB2312" w:hAnsi="仿宋_GB2312" w:eastAsia="仿宋_GB2312" w:cs="仿宋_GB2312"/>
          <w:kern w:val="6"/>
          <w:sz w:val="32"/>
          <w:szCs w:val="32"/>
          <w:lang w:eastAsia="zh-CN"/>
        </w:rPr>
        <w:t xml:space="preserve">    韩瑞峰   幸福街道党工委宣传委员</w:t>
      </w:r>
    </w:p>
    <w:p>
      <w:pPr>
        <w:tabs>
          <w:tab w:val="left" w:pos="840"/>
          <w:tab w:val="left" w:pos="1260"/>
        </w:tabs>
        <w:spacing w:after="0" w:line="560" w:lineRule="exact"/>
        <w:ind w:firstLine="640" w:firstLineChars="200"/>
        <w:rPr>
          <w:rFonts w:ascii="仿宋_GB2312" w:hAnsi="仿宋_GB2312" w:eastAsia="仿宋_GB2312" w:cs="仿宋_GB2312"/>
          <w:kern w:val="6"/>
          <w:sz w:val="32"/>
          <w:szCs w:val="32"/>
          <w:lang w:eastAsia="zh-CN"/>
        </w:rPr>
      </w:pPr>
      <w:r>
        <w:rPr>
          <w:rFonts w:hint="eastAsia" w:ascii="仿宋_GB2312" w:hAnsi="仿宋_GB2312" w:eastAsia="仿宋_GB2312" w:cs="仿宋_GB2312"/>
          <w:kern w:val="6"/>
          <w:sz w:val="32"/>
          <w:szCs w:val="32"/>
          <w:lang w:eastAsia="zh-CN"/>
        </w:rPr>
        <w:t xml:space="preserve">    赵彦杰   幸福街道纪工委书记</w:t>
      </w:r>
    </w:p>
    <w:p>
      <w:pPr>
        <w:tabs>
          <w:tab w:val="left" w:pos="840"/>
          <w:tab w:val="left" w:pos="1260"/>
        </w:tabs>
        <w:spacing w:after="0" w:line="560" w:lineRule="exact"/>
        <w:ind w:firstLine="640" w:firstLineChars="200"/>
        <w:rPr>
          <w:rFonts w:ascii="仿宋_GB2312" w:hAnsi="仿宋_GB2312" w:eastAsia="仿宋_GB2312" w:cs="仿宋_GB2312"/>
          <w:kern w:val="6"/>
          <w:sz w:val="32"/>
          <w:szCs w:val="32"/>
          <w:lang w:eastAsia="zh-CN"/>
        </w:rPr>
      </w:pPr>
      <w:r>
        <w:rPr>
          <w:rFonts w:hint="eastAsia" w:ascii="仿宋_GB2312" w:hAnsi="仿宋_GB2312" w:eastAsia="仿宋_GB2312" w:cs="仿宋_GB2312"/>
          <w:kern w:val="6"/>
          <w:sz w:val="32"/>
          <w:szCs w:val="32"/>
          <w:lang w:eastAsia="zh-CN"/>
        </w:rPr>
        <w:t xml:space="preserve">    郝志强   幸福街道武装部长</w:t>
      </w:r>
    </w:p>
    <w:p>
      <w:pPr>
        <w:tabs>
          <w:tab w:val="left" w:pos="840"/>
          <w:tab w:val="left" w:pos="1260"/>
        </w:tabs>
        <w:spacing w:after="0" w:line="560" w:lineRule="exact"/>
        <w:ind w:firstLine="640" w:firstLineChars="200"/>
        <w:rPr>
          <w:rFonts w:ascii="仿宋_GB2312" w:hAnsi="仿宋_GB2312" w:eastAsia="仿宋_GB2312" w:cs="仿宋_GB2312"/>
          <w:kern w:val="6"/>
          <w:sz w:val="32"/>
          <w:szCs w:val="32"/>
          <w:lang w:eastAsia="zh-CN"/>
        </w:rPr>
      </w:pPr>
      <w:r>
        <w:rPr>
          <w:rFonts w:hint="eastAsia" w:ascii="仿宋_GB2312" w:hAnsi="仿宋_GB2312" w:eastAsia="仿宋_GB2312" w:cs="仿宋_GB2312"/>
          <w:kern w:val="6"/>
          <w:sz w:val="32"/>
          <w:szCs w:val="32"/>
          <w:lang w:eastAsia="zh-CN"/>
        </w:rPr>
        <w:t xml:space="preserve">    杨占兵   幸福街道办事处副主任</w:t>
      </w:r>
    </w:p>
    <w:p>
      <w:pPr>
        <w:tabs>
          <w:tab w:val="left" w:pos="840"/>
          <w:tab w:val="left" w:pos="1260"/>
        </w:tabs>
        <w:spacing w:after="0" w:line="560" w:lineRule="exact"/>
        <w:ind w:firstLine="640" w:firstLineChars="200"/>
        <w:rPr>
          <w:rFonts w:ascii="仿宋_GB2312" w:hAnsi="仿宋_GB2312" w:eastAsia="仿宋_GB2312" w:cs="仿宋_GB2312"/>
          <w:kern w:val="6"/>
          <w:sz w:val="32"/>
          <w:szCs w:val="32"/>
          <w:lang w:eastAsia="zh-CN"/>
        </w:rPr>
      </w:pPr>
      <w:r>
        <w:rPr>
          <w:rFonts w:hint="eastAsia" w:ascii="仿宋_GB2312" w:hAnsi="仿宋_GB2312" w:eastAsia="仿宋_GB2312" w:cs="仿宋_GB2312"/>
          <w:kern w:val="6"/>
          <w:sz w:val="32"/>
          <w:szCs w:val="32"/>
          <w:lang w:eastAsia="zh-CN"/>
        </w:rPr>
        <w:t xml:space="preserve">    乔  煦   幸福街道办事处副主任</w:t>
      </w:r>
    </w:p>
    <w:p>
      <w:pPr>
        <w:tabs>
          <w:tab w:val="left" w:pos="840"/>
        </w:tabs>
        <w:spacing w:after="0"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李晓刚   幸福街道党群服务中心副主任 </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杨耀春   富兴路派出所所长</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王雪冬   铜川派出所所长</w:t>
      </w:r>
    </w:p>
    <w:p>
      <w:pPr>
        <w:tabs>
          <w:tab w:val="left" w:pos="840"/>
        </w:tabs>
        <w:spacing w:after="0" w:line="560" w:lineRule="exact"/>
        <w:ind w:firstLine="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成  员: 王  冰   幸福街道党政办负责人</w:t>
      </w:r>
    </w:p>
    <w:p>
      <w:pPr>
        <w:tabs>
          <w:tab w:val="left" w:pos="840"/>
        </w:tabs>
        <w:spacing w:after="0"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白二梅   幸福街道平安建设办负责人</w:t>
      </w:r>
    </w:p>
    <w:p>
      <w:pPr>
        <w:tabs>
          <w:tab w:val="left" w:pos="840"/>
        </w:tabs>
        <w:spacing w:after="0" w:line="560" w:lineRule="exact"/>
        <w:ind w:firstLine="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张  敏   幸福街道党建办负责人</w:t>
      </w:r>
    </w:p>
    <w:p>
      <w:pPr>
        <w:tabs>
          <w:tab w:val="left" w:pos="840"/>
        </w:tabs>
        <w:spacing w:after="0"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田清霞   幸福街道社会事务办负责人</w:t>
      </w:r>
    </w:p>
    <w:p>
      <w:pPr>
        <w:tabs>
          <w:tab w:val="left" w:pos="840"/>
        </w:tabs>
        <w:spacing w:after="0"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张  瑞   幸福街道城管办负责人</w:t>
      </w:r>
    </w:p>
    <w:p>
      <w:pPr>
        <w:tabs>
          <w:tab w:val="left" w:pos="840"/>
        </w:tabs>
        <w:spacing w:after="0"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赵虎军   幸福街道司法所所长</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刘  平   幸福街道格舍壕村党支部书记</w:t>
      </w:r>
    </w:p>
    <w:p>
      <w:pPr>
        <w:tabs>
          <w:tab w:val="left" w:pos="840"/>
        </w:tabs>
        <w:spacing w:after="0"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秦  帆   幸福街道惠民社区党支部书记</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韩花维   幸福街道闻莺社区党支部书记</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折海军   幸福街道普惠社区党支部书记</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乌日娜   幸福街道和谐社区党支部书记</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解  峰   幸福街道东方社区党支部书记</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白伟楠   幸福街道和顺社区党支部书记</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白  龙   幸福街道富民社区党支部书记</w:t>
      </w:r>
    </w:p>
    <w:p>
      <w:pPr>
        <w:tabs>
          <w:tab w:val="left" w:pos="840"/>
        </w:tabs>
        <w:spacing w:after="0"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王  飞   富兴路派出所副所长</w:t>
      </w:r>
    </w:p>
    <w:p>
      <w:pPr>
        <w:tabs>
          <w:tab w:val="left" w:pos="840"/>
        </w:tabs>
        <w:spacing w:after="0" w:line="560" w:lineRule="exact"/>
        <w:rPr>
          <w:rFonts w:ascii="仿宋" w:hAnsi="仿宋" w:eastAsia="仿宋" w:cs="仿宋"/>
          <w:color w:val="101010"/>
          <w:sz w:val="32"/>
          <w:szCs w:val="32"/>
          <w:lang w:eastAsia="zh-CN"/>
        </w:rPr>
      </w:pPr>
      <w:r>
        <w:rPr>
          <w:rFonts w:hint="eastAsia" w:ascii="仿宋_GB2312" w:hAnsi="仿宋_GB2312" w:eastAsia="仿宋_GB2312" w:cs="仿宋_GB2312"/>
          <w:sz w:val="32"/>
          <w:szCs w:val="32"/>
          <w:lang w:eastAsia="zh-CN"/>
        </w:rPr>
        <w:t xml:space="preserve">      赵  星   铜川派出所副所长 </w:t>
      </w:r>
    </w:p>
    <w:p>
      <w:pPr>
        <w:pStyle w:val="2"/>
        <w:spacing w:after="0" w:line="560" w:lineRule="exact"/>
        <w:ind w:firstLine="640" w:firstLineChars="200"/>
        <w:jc w:val="both"/>
        <w:rPr>
          <w:rFonts w:ascii="仿宋" w:hAnsi="仿宋" w:eastAsia="仿宋" w:cs="仿宋"/>
          <w:color w:val="2B2B2B"/>
          <w:sz w:val="32"/>
          <w:szCs w:val="32"/>
          <w:shd w:val="clear" w:color="auto" w:fill="FFFFFF"/>
          <w:lang w:eastAsia="zh-CN"/>
        </w:rPr>
      </w:pPr>
      <w:r>
        <w:rPr>
          <w:rFonts w:hint="eastAsia" w:ascii="仿宋" w:hAnsi="仿宋" w:eastAsia="仿宋" w:cs="仿宋"/>
          <w:color w:val="2B2B2B"/>
          <w:kern w:val="2"/>
          <w:sz w:val="32"/>
          <w:szCs w:val="32"/>
          <w:shd w:val="clear" w:color="auto" w:fill="FFFFFF"/>
          <w:lang w:eastAsia="zh-CN"/>
        </w:rPr>
        <w:t xml:space="preserve">  领导小组下设办公室，办公室设在幸福街道平安建设办，办公室主任由党工委副书记、政法委员担任，具体工作由平安建设办负责。</w:t>
      </w:r>
    </w:p>
    <w:p>
      <w:pPr>
        <w:numPr>
          <w:ilvl w:val="0"/>
          <w:numId w:val="1"/>
        </w:numPr>
        <w:spacing w:after="0" w:line="56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工作要求</w:t>
      </w:r>
    </w:p>
    <w:p>
      <w:pPr>
        <w:spacing w:after="0"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 xml:space="preserve">(一)街道成立由党工委书记担任组长的防范电信网络新型违法犯罪工作专班，严格落实街道反诈各项工作任务，党工委书记亲自研究部署反诈工作，每季度召开工作部署会，组织反诈专题会议。 </w:t>
      </w:r>
    </w:p>
    <w:p>
      <w:pPr>
        <w:spacing w:after="0" w:line="560" w:lineRule="exact"/>
        <w:ind w:firstLine="0"/>
        <w:rPr>
          <w:rFonts w:ascii="仿宋" w:hAnsi="仿宋" w:eastAsia="仿宋" w:cs="仿宋"/>
          <w:sz w:val="32"/>
          <w:szCs w:val="32"/>
          <w:lang w:eastAsia="zh-CN"/>
        </w:rPr>
      </w:pPr>
      <w:r>
        <w:rPr>
          <w:rFonts w:hint="eastAsia" w:ascii="仿宋" w:hAnsi="仿宋" w:eastAsia="仿宋" w:cs="仿宋"/>
          <w:sz w:val="32"/>
          <w:szCs w:val="32"/>
          <w:lang w:eastAsia="zh-CN"/>
        </w:rPr>
        <w:t xml:space="preserve">   （二）各村社区组织全体网格员组建反诈小分队，并于2023年3月31日前报街道平安建设办备案。                                          </w:t>
      </w:r>
    </w:p>
    <w:p>
      <w:pPr>
        <w:spacing w:after="0" w:line="560" w:lineRule="exact"/>
        <w:ind w:firstLine="0"/>
        <w:rPr>
          <w:rFonts w:ascii="仿宋" w:hAnsi="仿宋" w:eastAsia="仿宋" w:cs="仿宋"/>
          <w:sz w:val="32"/>
          <w:szCs w:val="32"/>
          <w:lang w:eastAsia="zh-CN"/>
        </w:rPr>
      </w:pPr>
      <w:r>
        <w:rPr>
          <w:rFonts w:hint="eastAsia" w:ascii="仿宋" w:hAnsi="仿宋" w:eastAsia="仿宋" w:cs="仿宋"/>
          <w:sz w:val="32"/>
          <w:szCs w:val="32"/>
          <w:lang w:eastAsia="zh-CN"/>
        </w:rPr>
        <w:t xml:space="preserve">   （三）按照“3+N”全民反诈微信工作群矩阵相关要求，各村社区要组织所有干部建立反诈工作群（三级群），组织居民及辖区企事业单位建立反诈工作宣传群，每日在群内发布预警信息及反诈相关作品。</w:t>
      </w:r>
    </w:p>
    <w:p>
      <w:pPr>
        <w:spacing w:after="0" w:line="560" w:lineRule="exact"/>
        <w:ind w:firstLine="0"/>
        <w:rPr>
          <w:rFonts w:ascii="仿宋" w:hAnsi="仿宋" w:eastAsia="仿宋" w:cs="仿宋"/>
          <w:sz w:val="32"/>
          <w:szCs w:val="32"/>
          <w:lang w:eastAsia="zh-CN"/>
        </w:rPr>
      </w:pPr>
      <w:r>
        <w:rPr>
          <w:rFonts w:hint="eastAsia" w:ascii="仿宋" w:hAnsi="仿宋" w:eastAsia="仿宋" w:cs="仿宋"/>
          <w:sz w:val="32"/>
          <w:szCs w:val="32"/>
          <w:lang w:eastAsia="zh-CN"/>
        </w:rPr>
        <w:t xml:space="preserve">   （四）街道要组织各社区、村，每月开展一次反诈宣讲活动（宣讲活动安排表附后，附件1），活动结束后及时报送宣讲记录、信息、视频和照片。</w:t>
      </w:r>
    </w:p>
    <w:p>
      <w:pPr>
        <w:spacing w:after="0" w:line="560" w:lineRule="exact"/>
        <w:rPr>
          <w:rFonts w:ascii="仿宋" w:hAnsi="仿宋" w:eastAsia="仿宋" w:cs="仿宋"/>
          <w:sz w:val="32"/>
          <w:szCs w:val="32"/>
          <w:lang w:eastAsia="zh-CN"/>
        </w:rPr>
      </w:pPr>
      <w:r>
        <w:rPr>
          <w:rFonts w:hint="eastAsia" w:ascii="仿宋" w:hAnsi="仿宋" w:eastAsia="仿宋" w:cs="仿宋"/>
          <w:sz w:val="32"/>
          <w:szCs w:val="32"/>
          <w:lang w:eastAsia="zh-CN"/>
        </w:rPr>
        <w:t xml:space="preserve"> （五）街道要组织各社区、村，每月开展一次“全民反诈宣传日”主题活动（活动安排表附后，附件2），宣传日为每月15日，如遇节假日，顺延至节后第一个工作日。活动要有主题、有方案，活动前3日将活动方案报街道平安建设办审核备案。活动结束后第一时间报送主题活动记录、信息、视频和照片，不得延误。</w:t>
      </w:r>
    </w:p>
    <w:p>
      <w:pPr>
        <w:spacing w:after="0" w:line="560" w:lineRule="exact"/>
        <w:ind w:firstLine="0"/>
        <w:rPr>
          <w:rFonts w:ascii="仿宋" w:hAnsi="仿宋" w:eastAsia="仿宋" w:cs="仿宋"/>
          <w:sz w:val="32"/>
          <w:szCs w:val="32"/>
          <w:lang w:eastAsia="zh-CN"/>
        </w:rPr>
      </w:pPr>
      <w:r>
        <w:rPr>
          <w:rFonts w:hint="eastAsia" w:ascii="仿宋" w:hAnsi="仿宋" w:eastAsia="仿宋" w:cs="仿宋"/>
          <w:sz w:val="32"/>
          <w:szCs w:val="32"/>
          <w:lang w:eastAsia="zh-CN"/>
        </w:rPr>
        <w:t xml:space="preserve">   （六）街道所有领导干部每人签订一份“反诈行动我带头”反诈承诺书，签订前务必熟读个人责任并由本人签字，同时要求本人及家人关注“平安东胜”抖音号，微信公众号，下载注册并实名认证国家反诈APP，及时学习相关内容，确保本人及家人不受骗，若发生被骗情况，第一时间向公安机关报案。</w:t>
      </w:r>
    </w:p>
    <w:p>
      <w:pPr>
        <w:spacing w:after="0" w:line="560" w:lineRule="exact"/>
        <w:rPr>
          <w:rFonts w:ascii="仿宋" w:hAnsi="仿宋" w:eastAsia="仿宋" w:cs="仿宋"/>
          <w:sz w:val="32"/>
          <w:szCs w:val="32"/>
          <w:lang w:eastAsia="zh-CN"/>
        </w:rPr>
      </w:pPr>
      <w:r>
        <w:rPr>
          <w:rFonts w:hint="eastAsia" w:ascii="仿宋" w:hAnsi="仿宋" w:eastAsia="仿宋" w:cs="仿宋"/>
          <w:sz w:val="32"/>
          <w:szCs w:val="32"/>
          <w:lang w:eastAsia="zh-CN"/>
        </w:rPr>
        <w:t>（七）各村社区要把打击防范电信网络诈骗作为一项重要的政治任务，丰富宣传形式，充分利用LED电子显示屏、宣传展板、宣传单、宣传海报等传统方式和微信公众号、微信群等网络媒体形式开展宣传，营造浓厚宣传氛围。收集、拍摄以案释法和其他形式的宣传视频；制作宣传音频。海报、手册、推送警示信息。要注重真工实案例宣传，积极普及防骗常识，及时提醒劝阻疑似受骗对象，防范案件发生，减少财产损失，随时矩阵转发反诈宣传作品并报送宣传图片至二级反诈宣传群。</w:t>
      </w:r>
    </w:p>
    <w:p>
      <w:pPr>
        <w:spacing w:after="0"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八)务求工作实效。各社区、村要加强信息报送工作，确定专人负责防范电信网络新型违法犯罪工作专项行动的信息、数据收集和汇总，及时上报工作开展情况，严禁虚报、瞒报。同时要积极发现工作中的一些好方法、好经验，及时汇总上报，以便全面推广。全力做好各项防范、打击、治理工作，不断推进国家治理体系和治理能力现代化进程，最大限度地提升人民群众的获得感、幸福感、安全感。</w:t>
      </w:r>
    </w:p>
    <w:p>
      <w:pPr>
        <w:spacing w:after="0"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 xml:space="preserve">         </w:t>
      </w:r>
    </w:p>
    <w:p>
      <w:pPr>
        <w:spacing w:after="0"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附件1：幸福街道反诈宣讲安排表</w:t>
      </w:r>
    </w:p>
    <w:p>
      <w:pPr>
        <w:spacing w:after="0" w:line="560" w:lineRule="exact"/>
        <w:ind w:firstLine="640" w:firstLineChars="200"/>
        <w:rPr>
          <w:rFonts w:hint="eastAsia" w:ascii="仿宋_GB2312" w:hAnsi="仿宋_GB2312" w:eastAsia="仿宋_GB2312" w:cs="仿宋_GB2312"/>
          <w:sz w:val="28"/>
          <w:szCs w:val="28"/>
          <w:lang w:eastAsia="zh-CN"/>
        </w:rPr>
        <w:sectPr>
          <w:pgSz w:w="11906" w:h="16838"/>
          <w:pgMar w:top="2098" w:right="1474" w:bottom="1985" w:left="1588" w:header="851" w:footer="992" w:gutter="0"/>
          <w:cols w:space="720" w:num="1"/>
          <w:docGrid w:type="lines" w:linePitch="326" w:charSpace="0"/>
        </w:sectPr>
      </w:pPr>
      <w:r>
        <w:rPr>
          <w:rFonts w:hint="eastAsia" w:ascii="仿宋" w:hAnsi="仿宋" w:eastAsia="仿宋" w:cs="仿宋"/>
          <w:sz w:val="32"/>
          <w:szCs w:val="32"/>
          <w:lang w:eastAsia="zh-CN"/>
        </w:rPr>
        <w:t>附件2：幸福街道反诈宣传日主题活动安排表</w:t>
      </w:r>
    </w:p>
    <w:tbl>
      <w:tblPr>
        <w:tblStyle w:val="3"/>
        <w:tblW w:w="12758" w:type="dxa"/>
        <w:tblInd w:w="0" w:type="dxa"/>
        <w:tblLayout w:type="autofit"/>
        <w:tblCellMar>
          <w:top w:w="0" w:type="dxa"/>
          <w:left w:w="108" w:type="dxa"/>
          <w:bottom w:w="0" w:type="dxa"/>
          <w:right w:w="108" w:type="dxa"/>
        </w:tblCellMar>
      </w:tblPr>
      <w:tblGrid>
        <w:gridCol w:w="881"/>
        <w:gridCol w:w="861"/>
        <w:gridCol w:w="1093"/>
        <w:gridCol w:w="993"/>
        <w:gridCol w:w="992"/>
        <w:gridCol w:w="992"/>
        <w:gridCol w:w="992"/>
        <w:gridCol w:w="993"/>
        <w:gridCol w:w="992"/>
        <w:gridCol w:w="992"/>
        <w:gridCol w:w="992"/>
        <w:gridCol w:w="993"/>
        <w:gridCol w:w="992"/>
      </w:tblGrid>
      <w:tr>
        <w:tblPrEx>
          <w:tblCellMar>
            <w:top w:w="0" w:type="dxa"/>
            <w:left w:w="108" w:type="dxa"/>
            <w:bottom w:w="0" w:type="dxa"/>
            <w:right w:w="108" w:type="dxa"/>
          </w:tblCellMar>
        </w:tblPrEx>
        <w:trPr>
          <w:trHeight w:val="270" w:hRule="atLeast"/>
        </w:trPr>
        <w:tc>
          <w:tcPr>
            <w:tcW w:w="1742" w:type="dxa"/>
            <w:gridSpan w:val="2"/>
            <w:tcBorders>
              <w:top w:val="nil"/>
              <w:left w:val="nil"/>
              <w:bottom w:val="nil"/>
              <w:right w:val="nil"/>
            </w:tcBorders>
            <w:shd w:val="clear" w:color="auto" w:fill="auto"/>
            <w:noWrap/>
            <w:vAlign w:val="center"/>
          </w:tcPr>
          <w:p>
            <w:pPr>
              <w:spacing w:after="0" w:line="240" w:lineRule="auto"/>
              <w:ind w:firstLine="0"/>
              <w:rPr>
                <w:rFonts w:ascii="宋体" w:hAnsi="宋体" w:eastAsia="宋体" w:cs="宋体"/>
                <w:color w:val="000000"/>
                <w:sz w:val="30"/>
                <w:szCs w:val="30"/>
                <w:lang w:eastAsia="zh-CN" w:bidi="mn-Mong-CN"/>
              </w:rPr>
            </w:pPr>
            <w:r>
              <w:rPr>
                <w:rFonts w:hint="eastAsia" w:ascii="宋体" w:hAnsi="宋体" w:eastAsia="宋体" w:cs="宋体"/>
                <w:color w:val="000000"/>
                <w:sz w:val="30"/>
                <w:szCs w:val="30"/>
                <w:lang w:eastAsia="zh-CN" w:bidi="mn-Mong-CN"/>
              </w:rPr>
              <w:t>附件1：</w:t>
            </w:r>
          </w:p>
        </w:tc>
        <w:tc>
          <w:tcPr>
            <w:tcW w:w="1093" w:type="dxa"/>
            <w:tcBorders>
              <w:top w:val="nil"/>
              <w:left w:val="nil"/>
              <w:bottom w:val="nil"/>
              <w:right w:val="nil"/>
            </w:tcBorders>
            <w:shd w:val="clear" w:color="auto" w:fill="auto"/>
            <w:noWrap/>
            <w:vAlign w:val="center"/>
          </w:tcPr>
          <w:p>
            <w:pPr>
              <w:spacing w:after="0" w:line="240" w:lineRule="auto"/>
              <w:ind w:firstLine="0"/>
              <w:rPr>
                <w:rFonts w:hint="eastAsia" w:ascii="宋体" w:hAnsi="宋体" w:eastAsia="宋体" w:cs="宋体"/>
                <w:color w:val="000000"/>
                <w:sz w:val="22"/>
                <w:lang w:eastAsia="zh-CN" w:bidi="mn-Mong-CN"/>
              </w:rPr>
            </w:pPr>
          </w:p>
        </w:tc>
        <w:tc>
          <w:tcPr>
            <w:tcW w:w="993"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992"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992"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992"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993"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992"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992"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992"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993"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992"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r>
      <w:tr>
        <w:tblPrEx>
          <w:tblCellMar>
            <w:top w:w="0" w:type="dxa"/>
            <w:left w:w="108" w:type="dxa"/>
            <w:bottom w:w="0" w:type="dxa"/>
            <w:right w:w="108" w:type="dxa"/>
          </w:tblCellMar>
        </w:tblPrEx>
        <w:trPr>
          <w:trHeight w:val="630" w:hRule="atLeast"/>
        </w:trPr>
        <w:tc>
          <w:tcPr>
            <w:tcW w:w="12758" w:type="dxa"/>
            <w:gridSpan w:val="13"/>
            <w:tcBorders>
              <w:top w:val="nil"/>
              <w:left w:val="nil"/>
              <w:bottom w:val="nil"/>
              <w:right w:val="nil"/>
            </w:tcBorders>
            <w:shd w:val="clear" w:color="auto" w:fill="auto"/>
            <w:noWrap/>
            <w:vAlign w:val="center"/>
          </w:tcPr>
          <w:p>
            <w:pPr>
              <w:spacing w:after="0" w:line="240" w:lineRule="auto"/>
              <w:ind w:firstLine="0"/>
              <w:jc w:val="center"/>
              <w:rPr>
                <w:rFonts w:ascii="宋体" w:hAnsi="宋体" w:eastAsia="宋体" w:cs="宋体"/>
                <w:color w:val="000000"/>
                <w:sz w:val="48"/>
                <w:szCs w:val="48"/>
                <w:lang w:eastAsia="zh-CN" w:bidi="mn-Mong-CN"/>
              </w:rPr>
            </w:pPr>
            <w:r>
              <w:rPr>
                <w:rFonts w:hint="eastAsia" w:ascii="宋体" w:hAnsi="宋体" w:eastAsia="宋体" w:cs="宋体"/>
                <w:color w:val="000000"/>
                <w:sz w:val="48"/>
                <w:szCs w:val="48"/>
                <w:lang w:eastAsia="zh-CN" w:bidi="mn-Mong-CN"/>
              </w:rPr>
              <w:t>2023年幸福街道反诈宣讲安排表</w:t>
            </w:r>
          </w:p>
        </w:tc>
      </w:tr>
      <w:tr>
        <w:tblPrEx>
          <w:tblCellMar>
            <w:top w:w="0" w:type="dxa"/>
            <w:left w:w="108" w:type="dxa"/>
            <w:bottom w:w="0" w:type="dxa"/>
            <w:right w:w="108" w:type="dxa"/>
          </w:tblCellMar>
        </w:tblPrEx>
        <w:trPr>
          <w:trHeight w:val="405" w:hRule="atLeast"/>
        </w:trPr>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月份</w:t>
            </w:r>
          </w:p>
        </w:tc>
        <w:tc>
          <w:tcPr>
            <w:tcW w:w="86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1月</w:t>
            </w:r>
          </w:p>
        </w:tc>
        <w:tc>
          <w:tcPr>
            <w:tcW w:w="109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2月</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3月</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4月</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5月</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6月</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7月</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8月</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9月</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10月</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11月</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12月</w:t>
            </w:r>
          </w:p>
        </w:tc>
      </w:tr>
      <w:tr>
        <w:tblPrEx>
          <w:tblCellMar>
            <w:top w:w="0" w:type="dxa"/>
            <w:left w:w="108" w:type="dxa"/>
            <w:bottom w:w="0" w:type="dxa"/>
            <w:right w:w="108" w:type="dxa"/>
          </w:tblCellMar>
        </w:tblPrEx>
        <w:trPr>
          <w:trHeight w:val="810" w:hRule="atLeast"/>
        </w:trPr>
        <w:tc>
          <w:tcPr>
            <w:tcW w:w="88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承办单位</w:t>
            </w:r>
          </w:p>
        </w:tc>
        <w:tc>
          <w:tcPr>
            <w:tcW w:w="861"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幸福街道</w:t>
            </w:r>
          </w:p>
        </w:tc>
        <w:tc>
          <w:tcPr>
            <w:tcW w:w="1093"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幸福街道</w:t>
            </w: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幸福街道</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和顺社区</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和谐社区</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普惠社区</w:t>
            </w: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东方社区</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惠民社区</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幸福街道</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格舍壕村</w:t>
            </w: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闻莺社区</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富民社区</w:t>
            </w:r>
          </w:p>
        </w:tc>
      </w:tr>
    </w:tbl>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ind w:firstLine="0"/>
        <w:rPr>
          <w:rFonts w:hint="eastAsia" w:ascii="仿宋_GB2312" w:hAnsi="仿宋_GB2312" w:eastAsia="仿宋_GB2312" w:cs="仿宋_GB2312"/>
          <w:sz w:val="28"/>
          <w:szCs w:val="28"/>
          <w:lang w:eastAsia="zh-CN"/>
        </w:rPr>
      </w:pPr>
    </w:p>
    <w:tbl>
      <w:tblPr>
        <w:tblStyle w:val="3"/>
        <w:tblW w:w="14045" w:type="dxa"/>
        <w:tblInd w:w="0" w:type="dxa"/>
        <w:tblLayout w:type="autofit"/>
        <w:tblCellMar>
          <w:top w:w="0" w:type="dxa"/>
          <w:left w:w="108" w:type="dxa"/>
          <w:bottom w:w="0" w:type="dxa"/>
          <w:right w:w="108" w:type="dxa"/>
        </w:tblCellMar>
      </w:tblPr>
      <w:tblGrid>
        <w:gridCol w:w="1081"/>
        <w:gridCol w:w="1081"/>
        <w:gridCol w:w="1081"/>
        <w:gridCol w:w="1081"/>
        <w:gridCol w:w="1081"/>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70" w:hRule="atLeast"/>
        </w:trPr>
        <w:tc>
          <w:tcPr>
            <w:tcW w:w="1081" w:type="dxa"/>
            <w:tcBorders>
              <w:top w:val="nil"/>
              <w:left w:val="nil"/>
              <w:bottom w:val="nil"/>
              <w:right w:val="nil"/>
            </w:tcBorders>
            <w:shd w:val="clear" w:color="auto" w:fill="auto"/>
            <w:noWrap/>
            <w:vAlign w:val="center"/>
          </w:tcPr>
          <w:p>
            <w:pPr>
              <w:spacing w:after="0" w:line="240" w:lineRule="auto"/>
              <w:ind w:firstLine="0"/>
              <w:rPr>
                <w:rFonts w:ascii="宋体" w:hAnsi="宋体" w:eastAsia="宋体" w:cs="宋体"/>
                <w:color w:val="000000"/>
                <w:sz w:val="30"/>
                <w:szCs w:val="30"/>
                <w:lang w:eastAsia="zh-CN" w:bidi="mn-Mong-CN"/>
              </w:rPr>
            </w:pPr>
            <w:r>
              <w:rPr>
                <w:rFonts w:hint="eastAsia" w:ascii="宋体" w:hAnsi="宋体" w:eastAsia="宋体" w:cs="宋体"/>
                <w:color w:val="000000"/>
                <w:sz w:val="30"/>
                <w:szCs w:val="30"/>
                <w:lang w:eastAsia="zh-CN" w:bidi="mn-Mong-CN"/>
              </w:rPr>
              <w:t>附件2</w:t>
            </w:r>
          </w:p>
        </w:tc>
        <w:tc>
          <w:tcPr>
            <w:tcW w:w="1081" w:type="dxa"/>
            <w:tcBorders>
              <w:top w:val="nil"/>
              <w:left w:val="nil"/>
              <w:bottom w:val="nil"/>
              <w:right w:val="nil"/>
            </w:tcBorders>
            <w:shd w:val="clear" w:color="auto" w:fill="auto"/>
            <w:noWrap/>
            <w:vAlign w:val="center"/>
          </w:tcPr>
          <w:p>
            <w:pPr>
              <w:spacing w:after="0" w:line="240" w:lineRule="auto"/>
              <w:ind w:firstLine="0"/>
              <w:rPr>
                <w:rFonts w:hint="eastAsia" w:ascii="宋体" w:hAnsi="宋体" w:eastAsia="宋体" w:cs="宋体"/>
                <w:color w:val="000000"/>
                <w:sz w:val="22"/>
                <w:lang w:eastAsia="zh-CN" w:bidi="mn-Mong-CN"/>
              </w:rPr>
            </w:pPr>
            <w:r>
              <w:rPr>
                <w:rFonts w:hint="eastAsia" w:ascii="宋体" w:hAnsi="宋体" w:eastAsia="宋体" w:cs="宋体"/>
                <w:color w:val="000000"/>
                <w:sz w:val="22"/>
                <w:lang w:eastAsia="zh-CN" w:bidi="mn-Mong-CN"/>
              </w:rPr>
              <w:t>：</w:t>
            </w:r>
          </w:p>
        </w:tc>
        <w:tc>
          <w:tcPr>
            <w:tcW w:w="1081"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1"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1"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0"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0"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0"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0"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0"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0"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0"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c>
          <w:tcPr>
            <w:tcW w:w="1080" w:type="dxa"/>
            <w:tcBorders>
              <w:top w:val="nil"/>
              <w:left w:val="nil"/>
              <w:bottom w:val="nil"/>
              <w:right w:val="nil"/>
            </w:tcBorders>
            <w:shd w:val="clear" w:color="auto" w:fill="auto"/>
            <w:noWrap/>
            <w:vAlign w:val="center"/>
          </w:tcPr>
          <w:p>
            <w:pPr>
              <w:spacing w:after="0" w:line="240" w:lineRule="auto"/>
              <w:ind w:firstLine="0"/>
              <w:rPr>
                <w:rFonts w:ascii="Times New Roman" w:hAnsi="Times New Roman" w:eastAsia="Times New Roman" w:cs="Times New Roman"/>
                <w:sz w:val="20"/>
                <w:szCs w:val="20"/>
                <w:lang w:eastAsia="zh-CN" w:bidi="mn-Mong-CN"/>
              </w:rPr>
            </w:pPr>
          </w:p>
        </w:tc>
      </w:tr>
    </w:tbl>
    <w:p>
      <w:pPr>
        <w:spacing w:after="0" w:line="240" w:lineRule="auto"/>
        <w:ind w:firstLine="0"/>
        <w:jc w:val="center"/>
        <w:rPr>
          <w:rFonts w:ascii="宋体" w:hAnsi="宋体" w:eastAsia="宋体" w:cs="宋体"/>
          <w:color w:val="000000"/>
          <w:sz w:val="48"/>
          <w:szCs w:val="48"/>
          <w:lang w:eastAsia="zh-CN" w:bidi="mn-Mong-CN"/>
        </w:rPr>
      </w:pPr>
      <w:r>
        <w:rPr>
          <w:rFonts w:ascii="宋体" w:hAnsi="宋体" w:eastAsia="宋体" w:cs="宋体"/>
          <w:color w:val="000000"/>
          <w:sz w:val="48"/>
          <w:szCs w:val="48"/>
          <w:lang w:eastAsia="zh-CN" w:bidi="mn-Mong-CN"/>
        </w:rPr>
        <w:t xml:space="preserve">     </w:t>
      </w:r>
      <w:r>
        <w:rPr>
          <w:rFonts w:hint="eastAsia" w:ascii="宋体" w:hAnsi="宋体" w:eastAsia="宋体" w:cs="宋体"/>
          <w:color w:val="000000"/>
          <w:sz w:val="48"/>
          <w:szCs w:val="48"/>
          <w:lang w:eastAsia="zh-CN" w:bidi="mn-Mong-CN"/>
        </w:rPr>
        <w:t>2023年幸福街道“全民反诈宣传日”主题活动安排表</w:t>
      </w:r>
    </w:p>
    <w:tbl>
      <w:tblPr>
        <w:tblStyle w:val="3"/>
        <w:tblW w:w="14612" w:type="dxa"/>
        <w:tblInd w:w="-572" w:type="dxa"/>
        <w:tblLayout w:type="autofit"/>
        <w:tblCellMar>
          <w:top w:w="0" w:type="dxa"/>
          <w:left w:w="108" w:type="dxa"/>
          <w:bottom w:w="0" w:type="dxa"/>
          <w:right w:w="108" w:type="dxa"/>
        </w:tblCellMar>
      </w:tblPr>
      <w:tblGrid>
        <w:gridCol w:w="1652"/>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0"/>
              <w:jc w:val="center"/>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月份</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1月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2月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3月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4月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5月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6月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7月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8月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9月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10月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11月</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12月</w:t>
            </w:r>
          </w:p>
        </w:tc>
      </w:tr>
      <w:tr>
        <w:tblPrEx>
          <w:tblCellMar>
            <w:top w:w="0" w:type="dxa"/>
            <w:left w:w="108" w:type="dxa"/>
            <w:bottom w:w="0" w:type="dxa"/>
            <w:right w:w="108" w:type="dxa"/>
          </w:tblCellMar>
        </w:tblPrEx>
        <w:trPr>
          <w:trHeight w:val="810" w:hRule="atLeast"/>
        </w:trPr>
        <w:tc>
          <w:tcPr>
            <w:tcW w:w="1652"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0"/>
              <w:jc w:val="center"/>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承办单位</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幸福街道</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幸福街道</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普惠社区</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和顺社区</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和谐社区</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幸福街道</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东方社区</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惠民社区</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幸福街道</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格舍壕村</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闻莺社区</w:t>
            </w:r>
          </w:p>
        </w:tc>
        <w:tc>
          <w:tcPr>
            <w:tcW w:w="1080" w:type="dxa"/>
            <w:tcBorders>
              <w:top w:val="nil"/>
              <w:left w:val="nil"/>
              <w:bottom w:val="single" w:color="auto" w:sz="4" w:space="0"/>
              <w:right w:val="single" w:color="auto" w:sz="4" w:space="0"/>
            </w:tcBorders>
            <w:shd w:val="clear" w:color="auto" w:fill="auto"/>
            <w:vAlign w:val="center"/>
          </w:tcPr>
          <w:p>
            <w:pPr>
              <w:spacing w:after="0" w:line="240" w:lineRule="auto"/>
              <w:ind w:firstLine="0"/>
              <w:rPr>
                <w:rFonts w:hint="eastAsia" w:ascii="仿宋_GB2312" w:hAnsi="宋体" w:eastAsia="仿宋_GB2312" w:cs="宋体"/>
                <w:color w:val="000000"/>
                <w:sz w:val="32"/>
                <w:szCs w:val="32"/>
                <w:lang w:eastAsia="zh-CN" w:bidi="mn-Mong-CN"/>
              </w:rPr>
            </w:pPr>
            <w:r>
              <w:rPr>
                <w:rFonts w:hint="eastAsia" w:ascii="仿宋_GB2312" w:hAnsi="宋体" w:eastAsia="仿宋_GB2312" w:cs="宋体"/>
                <w:color w:val="000000"/>
                <w:sz w:val="32"/>
                <w:szCs w:val="32"/>
                <w:lang w:eastAsia="zh-CN" w:bidi="mn-Mong-CN"/>
              </w:rPr>
              <w:t>富民社区</w:t>
            </w:r>
          </w:p>
        </w:tc>
      </w:tr>
    </w:tbl>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ind w:firstLine="0"/>
        <w:rPr>
          <w:rFonts w:hint="eastAsia" w:ascii="仿宋_GB2312" w:hAnsi="仿宋_GB2312" w:eastAsia="仿宋_GB2312" w:cs="仿宋_GB2312"/>
          <w:sz w:val="28"/>
          <w:szCs w:val="28"/>
          <w:lang w:eastAsia="zh-CN"/>
        </w:rPr>
        <w:sectPr>
          <w:pgSz w:w="16838" w:h="11906" w:orient="landscape"/>
          <w:pgMar w:top="1588" w:right="2098" w:bottom="1474" w:left="1985" w:header="851" w:footer="992" w:gutter="0"/>
          <w:cols w:space="720" w:num="1"/>
          <w:docGrid w:type="lines" w:linePitch="326" w:charSpace="0"/>
        </w:sect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ascii="仿宋_GB2312" w:hAnsi="仿宋_GB2312" w:eastAsia="仿宋_GB2312" w:cs="仿宋_GB2312"/>
          <w:sz w:val="28"/>
          <w:szCs w:val="28"/>
          <w:lang w:eastAsia="zh-CN"/>
        </w:rPr>
      </w:pPr>
    </w:p>
    <w:p>
      <w:pPr>
        <w:snapToGrid w:val="0"/>
        <w:spacing w:after="0" w:line="480" w:lineRule="exact"/>
        <w:rPr>
          <w:rFonts w:hint="eastAsia" w:ascii="仿宋_GB2312" w:hAnsi="仿宋_GB2312" w:eastAsia="仿宋_GB2312" w:cs="仿宋_GB2312"/>
          <w:sz w:val="28"/>
          <w:szCs w:val="28"/>
          <w:lang w:eastAsia="zh-CN"/>
        </w:rPr>
      </w:pPr>
    </w:p>
    <w:p>
      <w:pPr>
        <w:snapToGrid w:val="0"/>
        <w:spacing w:after="0" w:line="480" w:lineRule="exact"/>
        <w:rPr>
          <w:rFonts w:hint="eastAsia" w:ascii="仿宋_GB2312" w:hAnsi="仿宋_GB2312" w:eastAsia="仿宋_GB2312" w:cs="仿宋_GB2312"/>
          <w:sz w:val="28"/>
          <w:szCs w:val="28"/>
          <w:lang w:eastAsia="zh-CN"/>
        </w:rPr>
      </w:pPr>
    </w:p>
    <w:p>
      <w:pPr>
        <w:pBdr>
          <w:top w:val="single" w:color="auto" w:sz="4" w:space="0"/>
          <w:bottom w:val="single" w:color="auto" w:sz="4" w:space="0"/>
        </w:pBdr>
        <w:spacing w:after="0" w:line="480" w:lineRule="exact"/>
        <w:ind w:firstLine="0"/>
        <w:rPr>
          <w:rFonts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eastAsia="zh-CN"/>
        </w:rPr>
        <w:t>中共鄂尔多斯市东胜区幸福街道工作委员会     202</w:t>
      </w:r>
      <w:r>
        <w:rPr>
          <w:rFonts w:ascii="仿宋_GB2312" w:hAnsi="仿宋_GB2312" w:eastAsia="仿宋_GB2312" w:cs="仿宋_GB2312"/>
          <w:color w:val="000000"/>
          <w:sz w:val="28"/>
          <w:szCs w:val="28"/>
          <w:lang w:eastAsia="zh-CN"/>
        </w:rPr>
        <w:t>3</w:t>
      </w:r>
      <w:r>
        <w:rPr>
          <w:rFonts w:hint="eastAsia" w:ascii="仿宋_GB2312" w:hAnsi="仿宋_GB2312" w:eastAsia="仿宋_GB2312" w:cs="仿宋_GB2312"/>
          <w:color w:val="000000"/>
          <w:sz w:val="28"/>
          <w:szCs w:val="28"/>
          <w:lang w:eastAsia="zh-CN"/>
        </w:rPr>
        <w:t>年</w:t>
      </w:r>
      <w:r>
        <w:rPr>
          <w:rFonts w:ascii="仿宋_GB2312" w:hAnsi="仿宋_GB2312" w:eastAsia="仿宋_GB2312" w:cs="仿宋_GB2312"/>
          <w:color w:val="000000"/>
          <w:sz w:val="28"/>
          <w:szCs w:val="28"/>
          <w:lang w:eastAsia="zh-CN"/>
        </w:rPr>
        <w:t>3</w:t>
      </w:r>
      <w:r>
        <w:rPr>
          <w:rFonts w:hint="eastAsia" w:ascii="仿宋_GB2312" w:hAnsi="仿宋_GB2312" w:eastAsia="仿宋_GB2312" w:cs="仿宋_GB2312"/>
          <w:color w:val="000000"/>
          <w:sz w:val="28"/>
          <w:szCs w:val="28"/>
          <w:lang w:eastAsia="zh-CN"/>
        </w:rPr>
        <w:t>月2</w:t>
      </w:r>
      <w:r>
        <w:rPr>
          <w:rFonts w:ascii="仿宋_GB2312" w:hAnsi="仿宋_GB2312" w:eastAsia="仿宋_GB2312" w:cs="仿宋_GB2312"/>
          <w:color w:val="000000"/>
          <w:sz w:val="28"/>
          <w:szCs w:val="28"/>
          <w:lang w:eastAsia="zh-CN"/>
        </w:rPr>
        <w:t>2</w:t>
      </w:r>
      <w:r>
        <w:rPr>
          <w:rFonts w:hint="eastAsia" w:ascii="仿宋_GB2312" w:hAnsi="仿宋_GB2312" w:eastAsia="仿宋_GB2312" w:cs="仿宋_GB2312"/>
          <w:color w:val="000000"/>
          <w:sz w:val="28"/>
          <w:szCs w:val="28"/>
          <w:lang w:eastAsia="zh-CN"/>
        </w:rPr>
        <w:t>日印发</w:t>
      </w:r>
    </w:p>
    <w:sectPr>
      <w:pgSz w:w="11906" w:h="16838"/>
      <w:pgMar w:top="2098" w:right="1474" w:bottom="1985" w:left="158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C1C5B"/>
    <w:multiLevelType w:val="singleLevel"/>
    <w:tmpl w:val="641C1C5B"/>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5ZjEyYjJiYjI2ZTcyYjg0M2FiMTIyYjFhNzVmOTMifQ=="/>
  </w:docVars>
  <w:rsids>
    <w:rsidRoot w:val="007C5862"/>
    <w:rsid w:val="000211F5"/>
    <w:rsid w:val="001A724D"/>
    <w:rsid w:val="00272426"/>
    <w:rsid w:val="002D3D25"/>
    <w:rsid w:val="00302CDC"/>
    <w:rsid w:val="0054042E"/>
    <w:rsid w:val="00566AE5"/>
    <w:rsid w:val="00741C4C"/>
    <w:rsid w:val="00780C41"/>
    <w:rsid w:val="007C5862"/>
    <w:rsid w:val="00B359BD"/>
    <w:rsid w:val="00E77309"/>
    <w:rsid w:val="041F5A85"/>
    <w:rsid w:val="16BF6F22"/>
    <w:rsid w:val="1878537A"/>
    <w:rsid w:val="33974B78"/>
    <w:rsid w:val="3ADA2C26"/>
    <w:rsid w:val="4C636706"/>
    <w:rsid w:val="540C4E83"/>
    <w:rsid w:val="68656584"/>
    <w:rsid w:val="753D301A"/>
    <w:rsid w:val="78EE6E56"/>
    <w:rsid w:val="7D9C6265"/>
    <w:rsid w:val="7EF0590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黑体"/>
      <w:sz w:val="24"/>
      <w:szCs w:val="22"/>
      <w:lang w:val="en-US" w:eastAsia="en-US"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rPr>
      <w:rFonts w:ascii="宋体" w:hAnsi="宋体" w:cs="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2488</Words>
  <Characters>2522</Characters>
  <Lines>21</Lines>
  <Paragraphs>6</Paragraphs>
  <TotalTime>33</TotalTime>
  <ScaleCrop>false</ScaleCrop>
  <LinksUpToDate>false</LinksUpToDate>
  <CharactersWithSpaces>2893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2023-03-24T01:27:00Z</dcterms:created>
  <dc:creator>WM19</dc:creator>
  <cp:lastModifiedBy>Administrator</cp:lastModifiedBy>
  <cp:lastPrinted>2023-03-24T01:40:00Z</cp:lastPrinted>
  <dcterms:modified xsi:type="dcterms:W3CDTF">2023-11-16T08:40:32Z</dcterms:modified>
  <dc:title>中共鄂尔多斯市东胜区幸福街道工作委会</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3BE216AC88264B42896A1E5B134DF555_13</vt:lpwstr>
  </property>
</Properties>
</file>