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B7C68">
      <w:pPr>
        <w:spacing w:line="560" w:lineRule="exact"/>
        <w:jc w:val="center"/>
        <w:rPr>
          <w:rFonts w:hint="eastAsia" w:ascii="方正小标宋简体" w:hAnsi="方正小标宋简体" w:eastAsia="方正小标宋简体" w:cs="方正小标宋简体"/>
          <w:color w:val="auto"/>
          <w:sz w:val="44"/>
          <w:szCs w:val="44"/>
          <w:highlight w:val="none"/>
          <w:lang w:val="en-US" w:eastAsia="zh-CN"/>
        </w:rPr>
      </w:pPr>
      <w:bookmarkStart w:id="0" w:name="_GoBack"/>
      <w:r>
        <w:rPr>
          <w:rFonts w:hint="eastAsia" w:ascii="方正小标宋简体" w:hAnsi="方正小标宋简体" w:eastAsia="方正小标宋简体" w:cs="方正小标宋简体"/>
          <w:color w:val="auto"/>
          <w:sz w:val="44"/>
          <w:szCs w:val="44"/>
          <w:highlight w:val="none"/>
          <w:lang w:val="en-US" w:eastAsia="zh-CN"/>
        </w:rPr>
        <w:t>中共鄂尔多斯市东胜区</w:t>
      </w:r>
      <w:r>
        <w:rPr>
          <w:rFonts w:hint="eastAsia" w:ascii="方正小标宋简体" w:hAnsi="方正小标宋简体" w:eastAsia="方正小标宋简体" w:cs="方正小标宋简体"/>
          <w:color w:val="auto"/>
          <w:sz w:val="44"/>
          <w:szCs w:val="44"/>
          <w:highlight w:val="none"/>
        </w:rPr>
        <w:t>泊尔江海子镇</w:t>
      </w:r>
      <w:r>
        <w:rPr>
          <w:rFonts w:hint="eastAsia" w:ascii="方正小标宋简体" w:hAnsi="方正小标宋简体" w:eastAsia="方正小标宋简体" w:cs="方正小标宋简体"/>
          <w:color w:val="auto"/>
          <w:sz w:val="44"/>
          <w:szCs w:val="44"/>
          <w:highlight w:val="none"/>
          <w:lang w:val="en-US" w:eastAsia="zh-CN"/>
        </w:rPr>
        <w:t>委员会</w:t>
      </w:r>
    </w:p>
    <w:p w14:paraId="3225EA37">
      <w:pPr>
        <w:spacing w:line="56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关于八届区委第九轮巡察整改进展情况</w:t>
      </w:r>
    </w:p>
    <w:p w14:paraId="1786B522">
      <w:pPr>
        <w:spacing w:line="56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的通报</w:t>
      </w:r>
    </w:p>
    <w:bookmarkEnd w:id="0"/>
    <w:p w14:paraId="76DDD7D4">
      <w:pPr>
        <w:spacing w:line="560" w:lineRule="exact"/>
        <w:rPr>
          <w:rFonts w:ascii="仿宋_GB2312" w:hAnsi="仿宋_GB2312" w:eastAsia="仿宋_GB2312" w:cs="仿宋_GB2312"/>
          <w:color w:val="auto"/>
          <w:sz w:val="32"/>
          <w:szCs w:val="32"/>
          <w:highlight w:val="none"/>
        </w:rPr>
      </w:pPr>
    </w:p>
    <w:p w14:paraId="31AD4F93">
      <w:pPr>
        <w:pStyle w:val="2"/>
        <w:rPr>
          <w:rFonts w:hint="eastAsia" w:hAnsi="仿宋" w:cs="黑体"/>
          <w:sz w:val="32"/>
          <w:szCs w:val="32"/>
          <w:lang w:eastAsia="zh-CN"/>
        </w:rPr>
      </w:pPr>
      <w:r>
        <w:rPr>
          <w:rFonts w:hint="eastAsia" w:ascii="仿宋_GB2312" w:hAnsi="仿宋" w:eastAsia="仿宋_GB2312" w:cs="黑体"/>
          <w:sz w:val="32"/>
          <w:szCs w:val="32"/>
        </w:rPr>
        <w:t>各村党支部、村民委员会、</w:t>
      </w:r>
      <w:r>
        <w:rPr>
          <w:rFonts w:hint="eastAsia" w:ascii="仿宋_GB2312" w:hAnsi="仿宋" w:eastAsia="仿宋_GB2312" w:cs="黑体"/>
          <w:sz w:val="32"/>
          <w:szCs w:val="32"/>
          <w:lang w:val="en-US" w:eastAsia="zh-CN"/>
        </w:rPr>
        <w:t>镇属事业单位、</w:t>
      </w:r>
      <w:r>
        <w:rPr>
          <w:rFonts w:hint="eastAsia" w:ascii="仿宋_GB2312" w:hAnsi="仿宋" w:eastAsia="仿宋_GB2312" w:cs="黑体"/>
          <w:sz w:val="32"/>
          <w:szCs w:val="32"/>
        </w:rPr>
        <w:t>镇直各部门</w:t>
      </w:r>
      <w:r>
        <w:rPr>
          <w:rFonts w:hint="eastAsia" w:hAnsi="仿宋" w:cs="黑体"/>
          <w:sz w:val="32"/>
          <w:szCs w:val="32"/>
          <w:lang w:eastAsia="zh-CN"/>
        </w:rPr>
        <w:t>：</w:t>
      </w:r>
    </w:p>
    <w:p w14:paraId="68D31C88">
      <w:pPr>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lang w:val="en-US" w:eastAsia="zh-CN"/>
        </w:rPr>
        <w:t>根据区委统一安排部署，</w:t>
      </w:r>
      <w:r>
        <w:rPr>
          <w:rFonts w:hint="eastAsia" w:ascii="仿宋_GB2312" w:hAnsi="仿宋_GB2312" w:eastAsia="仿宋_GB2312" w:cs="仿宋_GB2312"/>
          <w:color w:val="auto"/>
          <w:sz w:val="32"/>
          <w:szCs w:val="32"/>
          <w:highlight w:val="none"/>
        </w:rPr>
        <w:t>2021年4月至6月，八届区委第九轮巡察第五巡察组对</w:t>
      </w:r>
      <w:r>
        <w:rPr>
          <w:rFonts w:hint="eastAsia" w:ascii="仿宋_GB2312" w:hAnsi="仿宋_GB2312" w:eastAsia="仿宋_GB2312" w:cs="仿宋_GB2312"/>
          <w:color w:val="auto"/>
          <w:sz w:val="32"/>
          <w:szCs w:val="32"/>
          <w:highlight w:val="none"/>
          <w:lang w:val="en-US" w:eastAsia="zh-CN"/>
        </w:rPr>
        <w:t>我</w:t>
      </w:r>
      <w:r>
        <w:rPr>
          <w:rFonts w:hint="eastAsia" w:ascii="仿宋_GB2312" w:hAnsi="仿宋_GB2312" w:eastAsia="仿宋_GB2312" w:cs="仿宋_GB2312"/>
          <w:color w:val="auto"/>
          <w:sz w:val="32"/>
          <w:szCs w:val="32"/>
          <w:highlight w:val="none"/>
        </w:rPr>
        <w:t>镇11个村开展巡察</w:t>
      </w:r>
      <w:r>
        <w:rPr>
          <w:rFonts w:hint="eastAsia" w:ascii="仿宋_GB2312" w:hAnsi="仿宋_GB2312" w:eastAsia="仿宋_GB2312" w:cs="仿宋_GB2312"/>
          <w:color w:val="auto"/>
          <w:sz w:val="32"/>
          <w:szCs w:val="32"/>
          <w:highlight w:val="none"/>
          <w:lang w:val="en-US" w:eastAsia="zh-CN"/>
        </w:rPr>
        <w:t>工作。2021年7月，区委巡察组向我</w:t>
      </w:r>
      <w:r>
        <w:rPr>
          <w:rFonts w:hint="eastAsia" w:ascii="仿宋_GB2312" w:hAnsi="仿宋_GB2312" w:eastAsia="仿宋_GB2312" w:cs="仿宋_GB2312"/>
          <w:color w:val="auto"/>
          <w:kern w:val="0"/>
          <w:sz w:val="32"/>
          <w:szCs w:val="32"/>
          <w:highlight w:val="none"/>
          <w:shd w:val="clear" w:color="auto" w:fill="FFFFFF"/>
        </w:rPr>
        <w:t>镇</w:t>
      </w:r>
      <w:r>
        <w:rPr>
          <w:rFonts w:hint="eastAsia" w:ascii="仿宋_GB2312" w:hAnsi="仿宋_GB2312" w:eastAsia="仿宋_GB2312" w:cs="仿宋_GB2312"/>
          <w:color w:val="auto"/>
          <w:kern w:val="0"/>
          <w:sz w:val="32"/>
          <w:szCs w:val="32"/>
          <w:highlight w:val="none"/>
          <w:shd w:val="clear" w:color="auto" w:fill="FFFFFF"/>
          <w:lang w:val="en-US" w:eastAsia="zh-CN"/>
        </w:rPr>
        <w:t>反馈了巡察意见。根据《中国共产党巡视工作条例》和《中国共产党党内监督条例》有关规定，现将巡察整改情况予以公布。</w:t>
      </w:r>
    </w:p>
    <w:p w14:paraId="56C9AE45">
      <w:pPr>
        <w:spacing w:line="560" w:lineRule="exact"/>
        <w:ind w:firstLine="640" w:firstLineChars="200"/>
        <w:rPr>
          <w:rFonts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lang w:val="en-US" w:eastAsia="zh-CN"/>
        </w:rPr>
        <w:t>泊尔江海子镇</w:t>
      </w:r>
      <w:r>
        <w:rPr>
          <w:rFonts w:hint="eastAsia" w:ascii="仿宋_GB2312" w:hAnsi="仿宋_GB2312" w:eastAsia="仿宋_GB2312" w:cs="仿宋_GB2312"/>
          <w:color w:val="auto"/>
          <w:kern w:val="0"/>
          <w:sz w:val="32"/>
          <w:szCs w:val="32"/>
          <w:highlight w:val="none"/>
          <w:shd w:val="clear" w:color="auto" w:fill="FFFFFF"/>
        </w:rPr>
        <w:t>党委高度重视，把推进东胜区委第五巡察组对泊尔江海子镇11个村延伸巡察情况的反馈意见整改落实工作作为头等大事来抓，</w:t>
      </w:r>
      <w:r>
        <w:rPr>
          <w:rFonts w:hint="eastAsia" w:ascii="仿宋_GB2312" w:hAnsi="仿宋_GB2312" w:eastAsia="仿宋_GB2312" w:cs="仿宋_GB2312"/>
          <w:color w:val="auto"/>
          <w:sz w:val="32"/>
          <w:szCs w:val="32"/>
          <w:highlight w:val="none"/>
        </w:rPr>
        <w:t>通过召开专题会议</w:t>
      </w:r>
      <w:r>
        <w:rPr>
          <w:rFonts w:hint="eastAsia" w:ascii="仿宋_GB2312" w:hAnsi="仿宋_GB2312" w:eastAsia="仿宋_GB2312" w:cs="仿宋_GB2312"/>
          <w:color w:val="auto"/>
          <w:kern w:val="0"/>
          <w:sz w:val="32"/>
          <w:szCs w:val="32"/>
          <w:highlight w:val="none"/>
          <w:shd w:val="clear" w:color="auto" w:fill="FFFFFF"/>
        </w:rPr>
        <w:t>认真分析查找存在问题的原因，研究巡察反馈问题整改落实工作，制定了整改方案，针对反馈存在的3个方面17项问题，逐条逐项列出具体措施，建立整改台账，制定了任务清单，把整改事项落实到具体责任领导和责任人，明确了完成时限，实行销号管理制度，逐条逐项抓落实，保证了整改事项事事有着落、件件有回音，有效保证了整改工作落到实处。</w:t>
      </w:r>
    </w:p>
    <w:p w14:paraId="7EA065B7">
      <w:pPr>
        <w:spacing w:line="560" w:lineRule="exact"/>
        <w:ind w:firstLine="640" w:firstLineChars="200"/>
        <w:rPr>
          <w:rFonts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区委第五巡察组反馈意见中指出的问题，客观中肯、一针见血，提出的要求具有针对性与引领性。镇党委高度重视、态度鲜明，完全赞同与诚恳接受巡察组的巡察反馈意见，要求以上率下、全员参加，以从严治党的政治自觉与壮士断腕的职责担当抓好巡察整改工作，推进建章立制、推进工作落实。</w:t>
      </w:r>
    </w:p>
    <w:p w14:paraId="537B9D5F">
      <w:pPr>
        <w:spacing w:line="560" w:lineRule="exact"/>
        <w:ind w:firstLine="640" w:firstLineChars="200"/>
        <w:rPr>
          <w:rFonts w:ascii="黑体" w:hAnsi="黑体" w:eastAsia="黑体" w:cs="黑体"/>
          <w:color w:val="auto"/>
          <w:kern w:val="0"/>
          <w:sz w:val="32"/>
          <w:szCs w:val="32"/>
          <w:highlight w:val="none"/>
          <w:shd w:val="clear" w:color="auto" w:fill="FFFFFF"/>
        </w:rPr>
      </w:pPr>
      <w:r>
        <w:rPr>
          <w:rFonts w:hint="eastAsia" w:ascii="黑体" w:hAnsi="黑体" w:eastAsia="黑体" w:cs="黑体"/>
          <w:color w:val="auto"/>
          <w:kern w:val="0"/>
          <w:sz w:val="32"/>
          <w:szCs w:val="32"/>
          <w:highlight w:val="none"/>
          <w:shd w:val="clear" w:color="auto" w:fill="FFFFFF"/>
        </w:rPr>
        <w:t>一、加强组织领导，压实整改职责</w:t>
      </w:r>
    </w:p>
    <w:p w14:paraId="7A6796FF">
      <w:pPr>
        <w:spacing w:line="560" w:lineRule="exact"/>
        <w:ind w:firstLine="640" w:firstLineChars="200"/>
        <w:rPr>
          <w:rFonts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巡察问题反馈后，镇党委立即组织召开党委会议，专题研究巡察反馈问题整改工作。成立了巡察整改工作领导小组，党委书记任组长，党委副书记、镇长任副组长，成员由党政班子成员和事业单位负责人与11个村村书记、内设机构负责人组成；领导小组办公室设在镇基层党的建设办，具体负责整改工作统筹协调、检查引领与督办落实。经镇党委会集体研究，由镇党委牵头制定了《巡察反馈意见整改方案》，按照巡察反馈问题整改清单，班子成员和各村党支部书记进取辨析问题、认领问题、划定职责，全镇以上率下、层层带动，深入分析查找问题的根源，逐项制定整改落实的举措；把整改事项落实到职责领导、职责部门与具体职责人，明确了完成目标与时限，要求不回避立行立改、不敷衍改出成效，保证件件落实、条条兑现。</w:t>
      </w:r>
    </w:p>
    <w:p w14:paraId="656FA813">
      <w:pPr>
        <w:spacing w:line="560" w:lineRule="exact"/>
        <w:ind w:firstLine="640" w:firstLineChars="200"/>
        <w:rPr>
          <w:rFonts w:ascii="黑体" w:hAnsi="黑体" w:eastAsia="黑体" w:cs="黑体"/>
          <w:color w:val="auto"/>
          <w:kern w:val="0"/>
          <w:sz w:val="32"/>
          <w:szCs w:val="32"/>
          <w:highlight w:val="none"/>
          <w:shd w:val="clear" w:color="auto" w:fill="FFFFFF"/>
        </w:rPr>
      </w:pPr>
      <w:r>
        <w:rPr>
          <w:rFonts w:hint="eastAsia" w:ascii="黑体" w:hAnsi="黑体" w:eastAsia="黑体" w:cs="黑体"/>
          <w:color w:val="auto"/>
          <w:kern w:val="0"/>
          <w:sz w:val="32"/>
          <w:szCs w:val="32"/>
          <w:highlight w:val="none"/>
          <w:shd w:val="clear" w:color="auto" w:fill="FFFFFF"/>
        </w:rPr>
        <w:t>二、严格对标对表，完成整改任务</w:t>
      </w:r>
    </w:p>
    <w:p w14:paraId="38593989">
      <w:pPr>
        <w:spacing w:line="560" w:lineRule="exact"/>
        <w:ind w:firstLine="640" w:firstLineChars="200"/>
        <w:rPr>
          <w:rFonts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对区委巡察组反馈的三大类17项问题，树立了“进取认领、领导带头、立行立改、统筹兼顾”的整改原则，明确党委书记负总责，分管领导承担主要职责，坚决做到“五个不放过”，思维认识不提升不放过，查摆问题不聚焦不放过，自我剖析不深刻不放过，整改措施不到位不放过，问题不解决不放过。</w:t>
      </w:r>
    </w:p>
    <w:p w14:paraId="3202D0D4">
      <w:pPr>
        <w:spacing w:line="560" w:lineRule="exact"/>
        <w:ind w:firstLine="643" w:firstLineChars="200"/>
        <w:rPr>
          <w:rFonts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b/>
          <w:bCs/>
          <w:color w:val="auto"/>
          <w:kern w:val="0"/>
          <w:sz w:val="32"/>
          <w:szCs w:val="32"/>
          <w:highlight w:val="none"/>
          <w:shd w:val="clear" w:color="auto" w:fill="FFFFFF"/>
        </w:rPr>
        <w:t>一是</w:t>
      </w:r>
      <w:r>
        <w:rPr>
          <w:rFonts w:hint="eastAsia" w:ascii="仿宋_GB2312" w:hAnsi="仿宋_GB2312" w:eastAsia="仿宋_GB2312" w:cs="仿宋_GB2312"/>
          <w:color w:val="auto"/>
          <w:kern w:val="0"/>
          <w:sz w:val="32"/>
          <w:szCs w:val="32"/>
          <w:highlight w:val="none"/>
          <w:shd w:val="clear" w:color="auto" w:fill="FFFFFF"/>
        </w:rPr>
        <w:t>聚焦基层贯彻落实党的理论路线方针政策和党中央决策部署方面的问题，由镇党政综合办与基层党的建设办列出学习内容清单，纳入镇党委理论学习中心组、支部主题党日学习内容，组织镇机关、各村开展自查，理清哪些学了，哪些没有学，哪些学的不深不透，查漏补缺，同时，扎实推动学习强国等平台的运用，推进全镇干部学习贯彻入脑入心。具体整改情况如下。</w:t>
      </w:r>
    </w:p>
    <w:p w14:paraId="6D1A8D9B">
      <w:pPr>
        <w:pStyle w:val="4"/>
        <w:spacing w:line="560" w:lineRule="exact"/>
        <w:ind w:firstLine="640" w:firstLineChars="200"/>
        <w:rPr>
          <w:rFonts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反馈问题1：对意识形态工作极端重要性认识不够。一是意识形态网格化建设工作不到位。什股壕村、宗兑村意识形态网格化建设工作“一图一表一办法”未建立。二是宗教思想传播管理不严。泊尔江海子镇有10个村目前共设有152个民间信仰点，未做好对村民思想引导和对民间信仰建筑的日常巡查监管，2018年至2021年4月新建民间信仰点9个，存在非法宗教活动风险。三是精神文明阵地建设不规范。海子湾村、漫赖村、宗兑村、巴音敖包村、什股壕村、城梁村精神文明宣传阵地内容陈旧，更新不及时，阵地作用发挥不足。四是意识形态工作档案整理不规范。城梁村、海畔村2018年至2020年无意识形态工作档案。巴音敖包村2020年意识形态网络舆情应急预案出现“党委”“党委宣传部”“甘肃公路”字样。石畔村2019年意识形态舆情处置预案、阵地管理制度、下半年工作汇报存在网上照抄现象。</w:t>
      </w:r>
    </w:p>
    <w:p w14:paraId="19B4F306">
      <w:pPr>
        <w:pStyle w:val="4"/>
        <w:spacing w:line="560" w:lineRule="exact"/>
        <w:ind w:firstLine="640" w:firstLineChars="200"/>
        <w:rPr>
          <w:rFonts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整改措施：</w:t>
      </w:r>
      <w:r>
        <w:rPr>
          <w:rFonts w:hint="eastAsia" w:ascii="仿宋_GB2312" w:hAnsi="仿宋_GB2312" w:eastAsia="仿宋_GB2312" w:cs="仿宋_GB2312"/>
          <w:b/>
          <w:bCs/>
          <w:color w:val="auto"/>
          <w:kern w:val="0"/>
          <w:sz w:val="32"/>
          <w:szCs w:val="32"/>
          <w:highlight w:val="none"/>
          <w:shd w:val="clear" w:color="auto" w:fill="FFFFFF"/>
        </w:rPr>
        <w:t>一是，</w:t>
      </w:r>
      <w:r>
        <w:rPr>
          <w:rFonts w:hint="eastAsia" w:ascii="仿宋_GB2312" w:hAnsi="仿宋_GB2312" w:eastAsia="仿宋_GB2312" w:cs="仿宋_GB2312"/>
          <w:color w:val="auto"/>
          <w:kern w:val="0"/>
          <w:sz w:val="32"/>
          <w:szCs w:val="32"/>
          <w:highlight w:val="none"/>
          <w:shd w:val="clear" w:color="auto" w:fill="FFFFFF"/>
        </w:rPr>
        <w:t>一方面完善意识形态网格化建设，11个村全部建立意识形态网格化建设工作“一图一表一办法”；另一方面完善落实意识形态网格化管理制度，加强意识形态网格化管理，明确责任主体，压实意识形态工作职责，充分发挥网格员作用。</w:t>
      </w:r>
      <w:r>
        <w:rPr>
          <w:rFonts w:hint="eastAsia" w:ascii="仿宋_GB2312" w:hAnsi="仿宋_GB2312" w:eastAsia="仿宋_GB2312" w:cs="仿宋_GB2312"/>
          <w:b/>
          <w:bCs/>
          <w:color w:val="auto"/>
          <w:kern w:val="0"/>
          <w:sz w:val="32"/>
          <w:szCs w:val="32"/>
          <w:highlight w:val="none"/>
          <w:shd w:val="clear" w:color="auto" w:fill="FFFFFF"/>
        </w:rPr>
        <w:t>二是，</w:t>
      </w:r>
      <w:r>
        <w:rPr>
          <w:rFonts w:hint="eastAsia" w:ascii="仿宋_GB2312" w:hAnsi="仿宋_GB2312" w:eastAsia="仿宋_GB2312" w:cs="仿宋_GB2312"/>
          <w:color w:val="auto"/>
          <w:kern w:val="0"/>
          <w:sz w:val="32"/>
          <w:szCs w:val="32"/>
          <w:highlight w:val="none"/>
          <w:shd w:val="clear" w:color="auto" w:fill="FFFFFF"/>
        </w:rPr>
        <w:t>一方面要加强对村民的思想引导，进一步加大宣传、教育、引导力度，结合社会主义精神文明建设，利用微信公众号、宣传栏、宣传手册、宣传架和喷绘等宣传载体宣传，进一步加强宣传党的宗教政策和相关法律法规，加大法制和科学知识的教育普及面，增强群众的法制观念和科学意识，提高群众辨识宗教与邪教的能力，引导群众学会健康、文明的生活方式，同时宣传转发党关于宗教问题的理论和方针政策，打造政治上可信、作风上民主的领导班子，发挥模范带头作用；一方面要加强对民间信仰建筑的日常巡查监管，各村党支部把宗教工作作为重要工作来抓，建立网格员台账、巡察台账，增加巡查频率；另一方面完善泊尔江海子镇宗教思想传播管理办法，加强会议学习，抑制非法宗教活动风险、全面贯彻党的宗教信仰自由政策、依法管理宗教事务。</w:t>
      </w:r>
      <w:r>
        <w:rPr>
          <w:rFonts w:hint="eastAsia" w:ascii="仿宋_GB2312" w:hAnsi="仿宋_GB2312" w:eastAsia="仿宋_GB2312" w:cs="仿宋_GB2312"/>
          <w:b/>
          <w:bCs/>
          <w:color w:val="auto"/>
          <w:kern w:val="0"/>
          <w:sz w:val="32"/>
          <w:szCs w:val="32"/>
          <w:highlight w:val="none"/>
          <w:shd w:val="clear" w:color="auto" w:fill="FFFFFF"/>
        </w:rPr>
        <w:t>三是</w:t>
      </w:r>
      <w:r>
        <w:rPr>
          <w:rFonts w:hint="eastAsia" w:ascii="仿宋_GB2312" w:hAnsi="仿宋_GB2312" w:eastAsia="仿宋_GB2312" w:cs="仿宋_GB2312"/>
          <w:color w:val="auto"/>
          <w:kern w:val="0"/>
          <w:sz w:val="32"/>
          <w:szCs w:val="32"/>
          <w:highlight w:val="none"/>
          <w:shd w:val="clear" w:color="auto" w:fill="FFFFFF"/>
        </w:rPr>
        <w:t>加强各村精神文明宣传阵地建设，各村须有专人负责精神文明宣传阵地建设工作，各村建立新时代文明实践站，镇党委班子宣传委员和宣传干事，定期对宣传内容更新督查，多开展活动充分发挥精神文明阵地作用。</w:t>
      </w:r>
      <w:r>
        <w:rPr>
          <w:rFonts w:hint="eastAsia" w:ascii="仿宋_GB2312" w:hAnsi="仿宋_GB2312" w:eastAsia="仿宋_GB2312" w:cs="仿宋_GB2312"/>
          <w:b/>
          <w:bCs/>
          <w:color w:val="auto"/>
          <w:kern w:val="0"/>
          <w:sz w:val="32"/>
          <w:szCs w:val="32"/>
          <w:highlight w:val="none"/>
          <w:shd w:val="clear" w:color="auto" w:fill="FFFFFF"/>
        </w:rPr>
        <w:t>四是，</w:t>
      </w:r>
      <w:r>
        <w:rPr>
          <w:rFonts w:hint="eastAsia" w:ascii="仿宋_GB2312" w:hAnsi="仿宋_GB2312" w:eastAsia="仿宋_GB2312" w:cs="仿宋_GB2312"/>
          <w:color w:val="auto"/>
          <w:kern w:val="0"/>
          <w:sz w:val="32"/>
          <w:szCs w:val="32"/>
          <w:highlight w:val="none"/>
          <w:shd w:val="clear" w:color="auto" w:fill="FFFFFF"/>
        </w:rPr>
        <w:t>一方面镇党委召开意识形态中心组学习会，主要领导亲自部署，分管领导具体负责，包村领导主抓意识形态相关工作；一方面规范档案整理管理制度，各村要做好档案整理保存工作，按相关要求分类归档，专人负责维护好文件档案的完整和安全；另一方面加强和规范公文处理工作，组织学习规范公文格式与行文规则，规范公文处理，同时强化督查及查重，杜绝文章内容雷同、网上照抄现象的发生。</w:t>
      </w:r>
    </w:p>
    <w:p w14:paraId="2499C782">
      <w:pPr>
        <w:pStyle w:val="4"/>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反馈问题2：环境整治落实不到位。</w:t>
      </w:r>
    </w:p>
    <w:p w14:paraId="02DC5076">
      <w:pPr>
        <w:pStyle w:val="4"/>
        <w:spacing w:line="560" w:lineRule="exact"/>
        <w:ind w:firstLine="640" w:firstLineChars="200"/>
        <w:rPr>
          <w:rFonts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整改措施：</w:t>
      </w:r>
      <w:r>
        <w:rPr>
          <w:rFonts w:hint="eastAsia" w:ascii="仿宋_GB2312" w:hAnsi="仿宋_GB2312" w:eastAsia="仿宋_GB2312" w:cs="仿宋_GB2312"/>
          <w:b/>
          <w:bCs/>
          <w:color w:val="auto"/>
          <w:kern w:val="0"/>
          <w:sz w:val="32"/>
          <w:szCs w:val="32"/>
          <w:highlight w:val="none"/>
          <w:shd w:val="clear" w:color="auto" w:fill="FFFFFF"/>
        </w:rPr>
        <w:t>一是</w:t>
      </w:r>
      <w:r>
        <w:rPr>
          <w:rFonts w:hint="eastAsia" w:ascii="仿宋_GB2312" w:hAnsi="仿宋_GB2312" w:eastAsia="仿宋_GB2312" w:cs="仿宋_GB2312"/>
          <w:color w:val="auto"/>
          <w:kern w:val="0"/>
          <w:sz w:val="32"/>
          <w:szCs w:val="32"/>
          <w:highlight w:val="none"/>
          <w:shd w:val="clear" w:color="auto" w:fill="FFFFFF"/>
        </w:rPr>
        <w:t>要加强村禁牧工作制度管理，加强禁牧宣传，在宣传栏张贴禁牧工作标语；</w:t>
      </w:r>
      <w:r>
        <w:rPr>
          <w:rFonts w:hint="eastAsia" w:ascii="仿宋_GB2312" w:hAnsi="仿宋_GB2312" w:eastAsia="仿宋_GB2312" w:cs="仿宋_GB2312"/>
          <w:b/>
          <w:bCs/>
          <w:color w:val="auto"/>
          <w:kern w:val="0"/>
          <w:sz w:val="32"/>
          <w:szCs w:val="32"/>
          <w:highlight w:val="none"/>
          <w:shd w:val="clear" w:color="auto" w:fill="FFFFFF"/>
        </w:rPr>
        <w:t>二是</w:t>
      </w:r>
      <w:r>
        <w:rPr>
          <w:rFonts w:hint="eastAsia" w:ascii="仿宋_GB2312" w:hAnsi="仿宋_GB2312" w:eastAsia="仿宋_GB2312" w:cs="仿宋_GB2312"/>
          <w:color w:val="auto"/>
          <w:kern w:val="0"/>
          <w:sz w:val="32"/>
          <w:szCs w:val="32"/>
          <w:highlight w:val="none"/>
          <w:shd w:val="clear" w:color="auto" w:fill="FFFFFF"/>
        </w:rPr>
        <w:t>要综合行政执法局根据自治区草原管理条例依法执行禁牧工作行政执法权，按照规定对偷牧行为进行罚款，杜绝偷牧现象的发生；</w:t>
      </w:r>
      <w:r>
        <w:rPr>
          <w:rFonts w:hint="eastAsia" w:ascii="仿宋_GB2312" w:hAnsi="仿宋_GB2312" w:eastAsia="仿宋_GB2312" w:cs="仿宋_GB2312"/>
          <w:b/>
          <w:bCs/>
          <w:color w:val="auto"/>
          <w:kern w:val="0"/>
          <w:sz w:val="32"/>
          <w:szCs w:val="32"/>
          <w:highlight w:val="none"/>
          <w:shd w:val="clear" w:color="auto" w:fill="FFFFFF"/>
        </w:rPr>
        <w:t>三是</w:t>
      </w:r>
      <w:r>
        <w:rPr>
          <w:rFonts w:hint="eastAsia" w:ascii="仿宋_GB2312" w:hAnsi="仿宋_GB2312" w:eastAsia="仿宋_GB2312" w:cs="仿宋_GB2312"/>
          <w:color w:val="auto"/>
          <w:kern w:val="0"/>
          <w:sz w:val="32"/>
          <w:szCs w:val="32"/>
          <w:highlight w:val="none"/>
          <w:shd w:val="clear" w:color="auto" w:fill="FFFFFF"/>
        </w:rPr>
        <w:t>加强镇执法局与护林员联动配合，理清职能职责，减少偷牧现象；</w:t>
      </w:r>
      <w:r>
        <w:rPr>
          <w:rFonts w:hint="eastAsia" w:ascii="仿宋_GB2312" w:hAnsi="仿宋_GB2312" w:eastAsia="仿宋_GB2312" w:cs="仿宋_GB2312"/>
          <w:b/>
          <w:bCs/>
          <w:color w:val="auto"/>
          <w:kern w:val="0"/>
          <w:sz w:val="32"/>
          <w:szCs w:val="32"/>
          <w:highlight w:val="none"/>
          <w:shd w:val="clear" w:color="auto" w:fill="FFFFFF"/>
        </w:rPr>
        <w:t>四是</w:t>
      </w:r>
      <w:r>
        <w:rPr>
          <w:rFonts w:hint="eastAsia" w:ascii="仿宋_GB2312" w:hAnsi="仿宋_GB2312" w:eastAsia="仿宋_GB2312" w:cs="仿宋_GB2312"/>
          <w:color w:val="auto"/>
          <w:kern w:val="0"/>
          <w:sz w:val="32"/>
          <w:szCs w:val="32"/>
          <w:highlight w:val="none"/>
          <w:shd w:val="clear" w:color="auto" w:fill="FFFFFF"/>
        </w:rPr>
        <w:t>要求查摆村相关人员全部作书面检查。</w:t>
      </w:r>
    </w:p>
    <w:p w14:paraId="1563D826">
      <w:pPr>
        <w:pStyle w:val="4"/>
        <w:spacing w:line="560" w:lineRule="exact"/>
        <w:ind w:firstLine="640" w:firstLineChars="200"/>
        <w:rPr>
          <w:rFonts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反馈问题3：贯彻落实区禁牧工作不力。石畔村、漫赖村、海子湾村、柴登村禁牧工作管理不严，存在偷牧现象。</w:t>
      </w:r>
    </w:p>
    <w:p w14:paraId="4D15ABB6">
      <w:pPr>
        <w:pStyle w:val="4"/>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整改措施：</w:t>
      </w:r>
      <w:r>
        <w:rPr>
          <w:rFonts w:hint="eastAsia" w:ascii="仿宋_GB2312" w:hAnsi="仿宋_GB2312" w:eastAsia="仿宋_GB2312" w:cs="仿宋_GB2312"/>
          <w:b/>
          <w:bCs/>
          <w:color w:val="auto"/>
          <w:kern w:val="0"/>
          <w:sz w:val="32"/>
          <w:szCs w:val="32"/>
          <w:highlight w:val="none"/>
          <w:shd w:val="clear" w:color="auto" w:fill="FFFFFF"/>
        </w:rPr>
        <w:t>一是</w:t>
      </w:r>
      <w:r>
        <w:rPr>
          <w:rFonts w:hint="eastAsia" w:ascii="仿宋_GB2312" w:hAnsi="仿宋_GB2312" w:eastAsia="仿宋_GB2312" w:cs="仿宋_GB2312"/>
          <w:color w:val="auto"/>
          <w:kern w:val="0"/>
          <w:sz w:val="32"/>
          <w:szCs w:val="32"/>
          <w:highlight w:val="none"/>
          <w:shd w:val="clear" w:color="auto" w:fill="FFFFFF"/>
        </w:rPr>
        <w:t>要加强村禁牧工作制度管理，加强禁牧宣传，在宣传栏张贴禁牧工作标语；</w:t>
      </w:r>
      <w:r>
        <w:rPr>
          <w:rFonts w:hint="eastAsia" w:ascii="仿宋_GB2312" w:hAnsi="仿宋_GB2312" w:eastAsia="仿宋_GB2312" w:cs="仿宋_GB2312"/>
          <w:b/>
          <w:bCs/>
          <w:color w:val="auto"/>
          <w:kern w:val="0"/>
          <w:sz w:val="32"/>
          <w:szCs w:val="32"/>
          <w:highlight w:val="none"/>
          <w:shd w:val="clear" w:color="auto" w:fill="FFFFFF"/>
        </w:rPr>
        <w:t>二是</w:t>
      </w:r>
      <w:r>
        <w:rPr>
          <w:rFonts w:hint="eastAsia" w:ascii="仿宋_GB2312" w:hAnsi="仿宋_GB2312" w:eastAsia="仿宋_GB2312" w:cs="仿宋_GB2312"/>
          <w:color w:val="auto"/>
          <w:kern w:val="0"/>
          <w:sz w:val="32"/>
          <w:szCs w:val="32"/>
          <w:highlight w:val="none"/>
          <w:shd w:val="clear" w:color="auto" w:fill="FFFFFF"/>
        </w:rPr>
        <w:t>要综合行政执法局根据自治区草原管理条例依法执行禁牧工作行政执法权，按照规定对偷牧行为进行罚款，杜绝偷牧现象的发生；</w:t>
      </w:r>
      <w:r>
        <w:rPr>
          <w:rFonts w:hint="eastAsia" w:ascii="仿宋_GB2312" w:hAnsi="仿宋_GB2312" w:eastAsia="仿宋_GB2312" w:cs="仿宋_GB2312"/>
          <w:b/>
          <w:bCs/>
          <w:color w:val="auto"/>
          <w:kern w:val="0"/>
          <w:sz w:val="32"/>
          <w:szCs w:val="32"/>
          <w:highlight w:val="none"/>
          <w:shd w:val="clear" w:color="auto" w:fill="FFFFFF"/>
        </w:rPr>
        <w:t>三是</w:t>
      </w:r>
      <w:r>
        <w:rPr>
          <w:rFonts w:hint="eastAsia" w:ascii="仿宋_GB2312" w:hAnsi="仿宋_GB2312" w:eastAsia="仿宋_GB2312" w:cs="仿宋_GB2312"/>
          <w:color w:val="auto"/>
          <w:kern w:val="0"/>
          <w:sz w:val="32"/>
          <w:szCs w:val="32"/>
          <w:highlight w:val="none"/>
          <w:shd w:val="clear" w:color="auto" w:fill="FFFFFF"/>
        </w:rPr>
        <w:t>加强镇执法局与护林员联动配合，理清职能职责，减少偷牧现象；</w:t>
      </w:r>
      <w:r>
        <w:rPr>
          <w:rFonts w:hint="eastAsia" w:ascii="仿宋_GB2312" w:hAnsi="仿宋_GB2312" w:eastAsia="仿宋_GB2312" w:cs="仿宋_GB2312"/>
          <w:b/>
          <w:bCs/>
          <w:color w:val="auto"/>
          <w:kern w:val="0"/>
          <w:sz w:val="32"/>
          <w:szCs w:val="32"/>
          <w:highlight w:val="none"/>
          <w:shd w:val="clear" w:color="auto" w:fill="FFFFFF"/>
        </w:rPr>
        <w:t>四是</w:t>
      </w:r>
      <w:r>
        <w:rPr>
          <w:rFonts w:hint="eastAsia" w:ascii="仿宋_GB2312" w:hAnsi="仿宋_GB2312" w:eastAsia="仿宋_GB2312" w:cs="仿宋_GB2312"/>
          <w:color w:val="auto"/>
          <w:kern w:val="0"/>
          <w:sz w:val="32"/>
          <w:szCs w:val="32"/>
          <w:highlight w:val="none"/>
          <w:shd w:val="clear" w:color="auto" w:fill="FFFFFF"/>
        </w:rPr>
        <w:t>要求查摆村相关人员全部作书面检查。</w:t>
      </w:r>
    </w:p>
    <w:p w14:paraId="42FAA667">
      <w:pPr>
        <w:spacing w:line="560" w:lineRule="exact"/>
        <w:ind w:firstLine="643" w:firstLineChars="200"/>
        <w:rPr>
          <w:rFonts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b/>
          <w:bCs/>
          <w:color w:val="auto"/>
          <w:kern w:val="0"/>
          <w:sz w:val="32"/>
          <w:szCs w:val="32"/>
          <w:highlight w:val="none"/>
          <w:shd w:val="clear" w:color="auto" w:fill="FFFFFF"/>
        </w:rPr>
        <w:t>二是</w:t>
      </w:r>
      <w:r>
        <w:rPr>
          <w:rFonts w:hint="eastAsia" w:ascii="仿宋_GB2312" w:hAnsi="仿宋_GB2312" w:eastAsia="仿宋_GB2312" w:cs="仿宋_GB2312"/>
          <w:color w:val="auto"/>
          <w:kern w:val="0"/>
          <w:sz w:val="32"/>
          <w:szCs w:val="32"/>
          <w:highlight w:val="none"/>
          <w:shd w:val="clear" w:color="auto" w:fill="FFFFFF"/>
        </w:rPr>
        <w:t>聚焦群众身边腐败问题和不正之风方面的问题，镇党委组织深入开展“五大活动”，按照“进村入户、户户走到”的原则，对照高质量发展要求，逐村逐户排查存在的问题软肋，矛盾诉求，推进政策落实，提升群众满意度。具体整改情况如下。</w:t>
      </w:r>
    </w:p>
    <w:p w14:paraId="4EF98155">
      <w:pPr>
        <w:pStyle w:val="4"/>
        <w:spacing w:line="560" w:lineRule="exact"/>
        <w:ind w:firstLine="640" w:firstLineChars="200"/>
        <w:rPr>
          <w:rFonts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反馈问题4：为民服务意识不强。城梁村全村电力线路老旧，影响村民生产、生活用电；城梁村板定沟社到台什沟社路段不畅。海畔村哈拉汉社入社道路不畅，旧镇区新109线路南侧商铺存在污水乱排现象。</w:t>
      </w:r>
    </w:p>
    <w:p w14:paraId="39A97D22">
      <w:pPr>
        <w:pStyle w:val="4"/>
        <w:spacing w:line="560" w:lineRule="exact"/>
        <w:ind w:firstLine="640" w:firstLineChars="200"/>
        <w:rPr>
          <w:rFonts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整改措施：</w:t>
      </w:r>
      <w:r>
        <w:rPr>
          <w:rFonts w:hint="eastAsia" w:ascii="仿宋_GB2312" w:hAnsi="仿宋_GB2312" w:eastAsia="仿宋_GB2312" w:cs="仿宋_GB2312"/>
          <w:b/>
          <w:bCs/>
          <w:color w:val="auto"/>
          <w:kern w:val="0"/>
          <w:sz w:val="32"/>
          <w:szCs w:val="32"/>
          <w:highlight w:val="none"/>
          <w:shd w:val="clear" w:color="auto" w:fill="FFFFFF"/>
        </w:rPr>
        <w:t>一是</w:t>
      </w:r>
      <w:r>
        <w:rPr>
          <w:rFonts w:hint="eastAsia" w:ascii="仿宋_GB2312" w:hAnsi="仿宋_GB2312" w:eastAsia="仿宋_GB2312" w:cs="仿宋_GB2312"/>
          <w:color w:val="auto"/>
          <w:kern w:val="0"/>
          <w:sz w:val="32"/>
          <w:szCs w:val="32"/>
          <w:highlight w:val="none"/>
          <w:shd w:val="clear" w:color="auto" w:fill="FFFFFF"/>
        </w:rPr>
        <w:t>城梁村按社全面排查电力薄弱问题，并统计报镇政府，镇政府对接电力部门对电力薄弱设施进行逐步改造；</w:t>
      </w:r>
      <w:r>
        <w:rPr>
          <w:rFonts w:hint="eastAsia" w:ascii="仿宋_GB2312" w:hAnsi="仿宋_GB2312" w:eastAsia="仿宋_GB2312" w:cs="仿宋_GB2312"/>
          <w:b/>
          <w:bCs/>
          <w:color w:val="auto"/>
          <w:kern w:val="0"/>
          <w:sz w:val="32"/>
          <w:szCs w:val="32"/>
          <w:highlight w:val="none"/>
          <w:shd w:val="clear" w:color="auto" w:fill="FFFFFF"/>
        </w:rPr>
        <w:t>二是</w:t>
      </w:r>
      <w:r>
        <w:rPr>
          <w:rFonts w:hint="eastAsia" w:ascii="仿宋_GB2312" w:hAnsi="仿宋_GB2312" w:eastAsia="仿宋_GB2312" w:cs="仿宋_GB2312"/>
          <w:color w:val="auto"/>
          <w:kern w:val="0"/>
          <w:sz w:val="32"/>
          <w:szCs w:val="32"/>
          <w:highlight w:val="none"/>
          <w:shd w:val="clear" w:color="auto" w:fill="FFFFFF"/>
        </w:rPr>
        <w:t>2021年已向区交通局申请新修水泥路2公里，计划已获批准，后续按工程计划开始施工。</w:t>
      </w:r>
    </w:p>
    <w:p w14:paraId="04511B15">
      <w:pPr>
        <w:pStyle w:val="4"/>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反馈问题5：民主决策制执行不到位。</w:t>
      </w:r>
    </w:p>
    <w:p w14:paraId="78262973">
      <w:pPr>
        <w:pStyle w:val="4"/>
        <w:spacing w:line="560" w:lineRule="exact"/>
        <w:ind w:firstLine="640" w:firstLineChars="200"/>
        <w:rPr>
          <w:rFonts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整改措施：</w:t>
      </w:r>
      <w:r>
        <w:rPr>
          <w:rFonts w:hint="eastAsia" w:ascii="仿宋_GB2312" w:hAnsi="仿宋_GB2312" w:eastAsia="仿宋_GB2312" w:cs="仿宋_GB2312"/>
          <w:b/>
          <w:bCs/>
          <w:color w:val="auto"/>
          <w:kern w:val="0"/>
          <w:sz w:val="32"/>
          <w:szCs w:val="32"/>
          <w:highlight w:val="none"/>
          <w:shd w:val="clear" w:color="auto" w:fill="FFFFFF"/>
        </w:rPr>
        <w:t>一是</w:t>
      </w:r>
      <w:r>
        <w:rPr>
          <w:rFonts w:hint="eastAsia" w:ascii="仿宋_GB2312" w:hAnsi="仿宋_GB2312" w:eastAsia="仿宋_GB2312" w:cs="仿宋_GB2312"/>
          <w:color w:val="auto"/>
          <w:kern w:val="0"/>
          <w:sz w:val="32"/>
          <w:szCs w:val="32"/>
          <w:highlight w:val="none"/>
          <w:shd w:val="clear" w:color="auto" w:fill="FFFFFF"/>
        </w:rPr>
        <w:t>严格执行选人用人程序。通过召开会议，征求各方意见，严格公开招聘，坚决落实结果公示制度，让人民群众知晓结果、能在公示期充分表达个人意愿并进行监督；</w:t>
      </w:r>
      <w:r>
        <w:rPr>
          <w:rFonts w:hint="eastAsia" w:ascii="仿宋_GB2312" w:hAnsi="仿宋_GB2312" w:eastAsia="仿宋_GB2312" w:cs="仿宋_GB2312"/>
          <w:b/>
          <w:bCs/>
          <w:color w:val="auto"/>
          <w:kern w:val="0"/>
          <w:sz w:val="32"/>
          <w:szCs w:val="32"/>
          <w:highlight w:val="none"/>
          <w:shd w:val="clear" w:color="auto" w:fill="FFFFFF"/>
        </w:rPr>
        <w:t>二是</w:t>
      </w:r>
      <w:r>
        <w:rPr>
          <w:rFonts w:hint="eastAsia" w:ascii="仿宋_GB2312" w:hAnsi="仿宋_GB2312" w:eastAsia="仿宋_GB2312" w:cs="仿宋_GB2312"/>
          <w:color w:val="auto"/>
          <w:kern w:val="0"/>
          <w:sz w:val="32"/>
          <w:szCs w:val="32"/>
          <w:highlight w:val="none"/>
          <w:shd w:val="clear" w:color="auto" w:fill="FFFFFF"/>
        </w:rPr>
        <w:t>充分发挥村民监督委员会职能，其定期向镇党委汇报村重大事项、财务支出、救助款发放等规定程序执行和档案整理情况；</w:t>
      </w:r>
      <w:r>
        <w:rPr>
          <w:rFonts w:hint="eastAsia" w:ascii="仿宋_GB2312" w:hAnsi="仿宋_GB2312" w:eastAsia="仿宋_GB2312" w:cs="仿宋_GB2312"/>
          <w:b/>
          <w:bCs/>
          <w:color w:val="auto"/>
          <w:kern w:val="0"/>
          <w:sz w:val="32"/>
          <w:szCs w:val="32"/>
          <w:highlight w:val="none"/>
          <w:shd w:val="clear" w:color="auto" w:fill="FFFFFF"/>
        </w:rPr>
        <w:t>三是</w:t>
      </w:r>
      <w:r>
        <w:rPr>
          <w:rFonts w:hint="eastAsia" w:ascii="仿宋_GB2312" w:hAnsi="仿宋_GB2312" w:eastAsia="仿宋_GB2312" w:cs="仿宋_GB2312"/>
          <w:color w:val="auto"/>
          <w:kern w:val="0"/>
          <w:sz w:val="32"/>
          <w:szCs w:val="32"/>
          <w:highlight w:val="none"/>
          <w:shd w:val="clear" w:color="auto" w:fill="FFFFFF"/>
        </w:rPr>
        <w:t>明确重大决策事项，把村重大事项决策的“四议两公开”程序列入镇对村考核，加强自我监督。</w:t>
      </w:r>
    </w:p>
    <w:p w14:paraId="313903EF">
      <w:pPr>
        <w:pStyle w:val="4"/>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反馈问题6：执行财经纪律不严格。</w:t>
      </w:r>
    </w:p>
    <w:p w14:paraId="271A402C">
      <w:pPr>
        <w:pStyle w:val="4"/>
        <w:spacing w:line="560" w:lineRule="exact"/>
        <w:ind w:firstLine="640" w:firstLineChars="200"/>
        <w:rPr>
          <w:rFonts w:hint="eastAsia" w:ascii="仿宋_GB2312" w:hAnsi="仿宋_GB2312" w:eastAsia="仿宋_GB2312" w:cs="仿宋_GB2312"/>
          <w:b w:val="0"/>
          <w:bCs w:val="0"/>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整改措施：</w:t>
      </w:r>
      <w:r>
        <w:rPr>
          <w:rFonts w:hint="eastAsia" w:ascii="仿宋_GB2312" w:hAnsi="仿宋_GB2312" w:eastAsia="仿宋_GB2312" w:cs="仿宋_GB2312"/>
          <w:b/>
          <w:bCs/>
          <w:color w:val="auto"/>
          <w:kern w:val="0"/>
          <w:sz w:val="32"/>
          <w:szCs w:val="32"/>
          <w:highlight w:val="none"/>
          <w:shd w:val="clear" w:color="auto" w:fill="FFFFFF"/>
        </w:rPr>
        <w:t>一是</w:t>
      </w:r>
      <w:r>
        <w:rPr>
          <w:rFonts w:hint="eastAsia" w:ascii="仿宋_GB2312" w:hAnsi="仿宋_GB2312" w:eastAsia="仿宋_GB2312" w:cs="仿宋_GB2312"/>
          <w:b w:val="0"/>
          <w:bCs w:val="0"/>
          <w:color w:val="auto"/>
          <w:kern w:val="0"/>
          <w:sz w:val="32"/>
          <w:szCs w:val="32"/>
          <w:highlight w:val="none"/>
          <w:shd w:val="clear" w:color="auto" w:fill="FFFFFF"/>
        </w:rPr>
        <w:t>加强财务管理制度学习，组织专业人员对镇、村财管理人员进行培训学习，严格执行《泊尔江海子镇人民政府财务审批管理制度》</w:t>
      </w:r>
      <w:r>
        <w:rPr>
          <w:rFonts w:hint="eastAsia" w:ascii="仿宋_GB2312" w:hAnsi="仿宋_GB2312" w:eastAsia="仿宋_GB2312" w:cs="仿宋_GB2312"/>
          <w:b w:val="0"/>
          <w:bCs w:val="0"/>
          <w:color w:val="auto"/>
          <w:kern w:val="0"/>
          <w:sz w:val="32"/>
          <w:szCs w:val="32"/>
          <w:highlight w:val="none"/>
          <w:shd w:val="clear" w:color="auto" w:fill="FFFFFF"/>
          <w:lang w:eastAsia="zh-CN"/>
        </w:rPr>
        <w:t>；</w:t>
      </w:r>
      <w:r>
        <w:rPr>
          <w:rFonts w:hint="eastAsia" w:ascii="仿宋_GB2312" w:hAnsi="仿宋_GB2312" w:eastAsia="仿宋_GB2312" w:cs="仿宋_GB2312"/>
          <w:b/>
          <w:bCs/>
          <w:color w:val="auto"/>
          <w:kern w:val="0"/>
          <w:sz w:val="32"/>
          <w:szCs w:val="32"/>
          <w:highlight w:val="none"/>
          <w:shd w:val="clear" w:color="auto" w:fill="FFFFFF"/>
        </w:rPr>
        <w:t>二是</w:t>
      </w:r>
      <w:r>
        <w:rPr>
          <w:rFonts w:hint="eastAsia" w:ascii="仿宋_GB2312" w:hAnsi="仿宋_GB2312" w:eastAsia="仿宋_GB2312" w:cs="仿宋_GB2312"/>
          <w:b w:val="0"/>
          <w:bCs w:val="0"/>
          <w:color w:val="auto"/>
          <w:kern w:val="0"/>
          <w:sz w:val="32"/>
          <w:szCs w:val="32"/>
          <w:highlight w:val="none"/>
          <w:shd w:val="clear" w:color="auto" w:fill="FFFFFF"/>
        </w:rPr>
        <w:t>规范村财务，实施记账科目具体化管理，严格村资金支出审批程序，分类规范资金支出行为，并进一步规范工作流程，同时对巡察发现的问题进行专项整改</w:t>
      </w:r>
      <w:r>
        <w:rPr>
          <w:rFonts w:hint="eastAsia" w:ascii="仿宋_GB2312" w:hAnsi="仿宋_GB2312" w:eastAsia="仿宋_GB2312" w:cs="仿宋_GB2312"/>
          <w:b w:val="0"/>
          <w:bCs w:val="0"/>
          <w:color w:val="auto"/>
          <w:kern w:val="0"/>
          <w:sz w:val="32"/>
          <w:szCs w:val="32"/>
          <w:highlight w:val="none"/>
          <w:shd w:val="clear" w:color="auto" w:fill="FFFFFF"/>
          <w:lang w:eastAsia="zh-CN"/>
        </w:rPr>
        <w:t>；</w:t>
      </w:r>
      <w:r>
        <w:rPr>
          <w:rFonts w:hint="eastAsia" w:ascii="仿宋_GB2312" w:hAnsi="仿宋_GB2312" w:eastAsia="仿宋_GB2312" w:cs="仿宋_GB2312"/>
          <w:b/>
          <w:bCs/>
          <w:color w:val="auto"/>
          <w:kern w:val="0"/>
          <w:sz w:val="32"/>
          <w:szCs w:val="32"/>
          <w:highlight w:val="none"/>
          <w:shd w:val="clear" w:color="auto" w:fill="FFFFFF"/>
        </w:rPr>
        <w:t>三是</w:t>
      </w:r>
      <w:r>
        <w:rPr>
          <w:rFonts w:hint="eastAsia" w:ascii="仿宋_GB2312" w:hAnsi="仿宋_GB2312" w:eastAsia="仿宋_GB2312" w:cs="仿宋_GB2312"/>
          <w:b w:val="0"/>
          <w:bCs w:val="0"/>
          <w:color w:val="auto"/>
          <w:kern w:val="0"/>
          <w:sz w:val="32"/>
          <w:szCs w:val="32"/>
          <w:highlight w:val="none"/>
          <w:shd w:val="clear" w:color="auto" w:fill="FFFFFF"/>
        </w:rPr>
        <w:t>加强财务管理制度学习，组织专业人员对镇、村财管理人员进行培训学习，严格执行《泊尔江海子镇人民政府财务审批管理制度》</w:t>
      </w:r>
      <w:r>
        <w:rPr>
          <w:rFonts w:hint="eastAsia" w:ascii="仿宋_GB2312" w:hAnsi="仿宋_GB2312" w:eastAsia="仿宋_GB2312" w:cs="仿宋_GB2312"/>
          <w:b w:val="0"/>
          <w:bCs w:val="0"/>
          <w:color w:val="auto"/>
          <w:kern w:val="0"/>
          <w:sz w:val="32"/>
          <w:szCs w:val="32"/>
          <w:highlight w:val="none"/>
          <w:shd w:val="clear" w:color="auto" w:fill="FFFFFF"/>
          <w:lang w:eastAsia="zh-CN"/>
        </w:rPr>
        <w:t>；</w:t>
      </w:r>
      <w:r>
        <w:rPr>
          <w:rFonts w:hint="eastAsia" w:ascii="仿宋_GB2312" w:hAnsi="仿宋_GB2312" w:eastAsia="仿宋_GB2312" w:cs="仿宋_GB2312"/>
          <w:b/>
          <w:bCs/>
          <w:color w:val="auto"/>
          <w:kern w:val="0"/>
          <w:sz w:val="32"/>
          <w:szCs w:val="32"/>
          <w:highlight w:val="none"/>
          <w:shd w:val="clear" w:color="auto" w:fill="FFFFFF"/>
        </w:rPr>
        <w:t>四是</w:t>
      </w:r>
      <w:r>
        <w:rPr>
          <w:rFonts w:hint="eastAsia" w:ascii="仿宋_GB2312" w:hAnsi="仿宋_GB2312" w:eastAsia="仿宋_GB2312" w:cs="仿宋_GB2312"/>
          <w:b w:val="0"/>
          <w:bCs w:val="0"/>
          <w:color w:val="auto"/>
          <w:kern w:val="0"/>
          <w:sz w:val="32"/>
          <w:szCs w:val="32"/>
          <w:highlight w:val="none"/>
          <w:shd w:val="clear" w:color="auto" w:fill="FFFFFF"/>
        </w:rPr>
        <w:t>加强财务管理制度学习，组织专业人员对镇、村财管理人员进行培训学习，严格执行《泊尔江海子镇人民政府财务审批管理制度》</w:t>
      </w:r>
      <w:r>
        <w:rPr>
          <w:rFonts w:hint="eastAsia" w:ascii="仿宋_GB2312" w:hAnsi="仿宋_GB2312" w:eastAsia="仿宋_GB2312" w:cs="仿宋_GB2312"/>
          <w:b w:val="0"/>
          <w:bCs w:val="0"/>
          <w:color w:val="auto"/>
          <w:kern w:val="0"/>
          <w:sz w:val="32"/>
          <w:szCs w:val="32"/>
          <w:highlight w:val="none"/>
          <w:shd w:val="clear" w:color="auto" w:fill="FFFFFF"/>
          <w:lang w:eastAsia="zh-CN"/>
        </w:rPr>
        <w:t>；</w:t>
      </w:r>
      <w:r>
        <w:rPr>
          <w:rFonts w:hint="eastAsia" w:ascii="仿宋_GB2312" w:hAnsi="仿宋_GB2312" w:eastAsia="仿宋_GB2312" w:cs="仿宋_GB2312"/>
          <w:b w:val="0"/>
          <w:bCs w:val="0"/>
          <w:color w:val="auto"/>
          <w:kern w:val="0"/>
          <w:sz w:val="32"/>
          <w:szCs w:val="32"/>
          <w:highlight w:val="none"/>
          <w:shd w:val="clear" w:color="auto" w:fill="FFFFFF"/>
        </w:rPr>
        <w:t>五是加强管理，严格管控工程审批</w:t>
      </w:r>
      <w:r>
        <w:rPr>
          <w:rFonts w:hint="eastAsia" w:ascii="仿宋_GB2312" w:hAnsi="仿宋_GB2312" w:eastAsia="仿宋_GB2312" w:cs="仿宋_GB2312"/>
          <w:b w:val="0"/>
          <w:bCs w:val="0"/>
          <w:color w:val="auto"/>
          <w:kern w:val="0"/>
          <w:sz w:val="32"/>
          <w:szCs w:val="32"/>
          <w:highlight w:val="none"/>
          <w:shd w:val="clear" w:color="auto" w:fill="FFFFFF"/>
          <w:lang w:eastAsia="zh-CN"/>
        </w:rPr>
        <w:t>；</w:t>
      </w:r>
      <w:r>
        <w:rPr>
          <w:rFonts w:hint="eastAsia" w:ascii="仿宋_GB2312" w:hAnsi="仿宋_GB2312" w:eastAsia="仿宋_GB2312" w:cs="仿宋_GB2312"/>
          <w:b/>
          <w:bCs/>
          <w:color w:val="auto"/>
          <w:kern w:val="0"/>
          <w:sz w:val="32"/>
          <w:szCs w:val="32"/>
          <w:highlight w:val="none"/>
          <w:shd w:val="clear" w:color="auto" w:fill="FFFFFF"/>
        </w:rPr>
        <w:t>六是</w:t>
      </w:r>
      <w:r>
        <w:rPr>
          <w:rFonts w:hint="eastAsia" w:ascii="仿宋_GB2312" w:hAnsi="仿宋_GB2312" w:eastAsia="仿宋_GB2312" w:cs="仿宋_GB2312"/>
          <w:b w:val="0"/>
          <w:bCs w:val="0"/>
          <w:color w:val="auto"/>
          <w:kern w:val="0"/>
          <w:sz w:val="32"/>
          <w:szCs w:val="32"/>
          <w:highlight w:val="none"/>
          <w:shd w:val="clear" w:color="auto" w:fill="FFFFFF"/>
        </w:rPr>
        <w:t>明确分管领导负责财务公开工作、村书记负责辖区范围内的财务公开</w:t>
      </w:r>
      <w:r>
        <w:rPr>
          <w:rFonts w:hint="eastAsia" w:ascii="仿宋_GB2312" w:hAnsi="仿宋_GB2312" w:eastAsia="仿宋_GB2312" w:cs="仿宋_GB2312"/>
          <w:b w:val="0"/>
          <w:bCs w:val="0"/>
          <w:color w:val="auto"/>
          <w:kern w:val="0"/>
          <w:sz w:val="32"/>
          <w:szCs w:val="32"/>
          <w:highlight w:val="none"/>
          <w:shd w:val="clear" w:color="auto" w:fill="FFFFFF"/>
          <w:lang w:eastAsia="zh-CN"/>
        </w:rPr>
        <w:t>；</w:t>
      </w:r>
      <w:r>
        <w:rPr>
          <w:rFonts w:hint="eastAsia" w:ascii="仿宋_GB2312" w:hAnsi="仿宋_GB2312" w:eastAsia="仿宋_GB2312" w:cs="仿宋_GB2312"/>
          <w:b/>
          <w:bCs/>
          <w:color w:val="auto"/>
          <w:kern w:val="0"/>
          <w:sz w:val="32"/>
          <w:szCs w:val="32"/>
          <w:highlight w:val="none"/>
          <w:shd w:val="clear" w:color="auto" w:fill="FFFFFF"/>
        </w:rPr>
        <w:t>七是</w:t>
      </w:r>
      <w:r>
        <w:rPr>
          <w:rFonts w:hint="eastAsia" w:ascii="仿宋_GB2312" w:hAnsi="仿宋_GB2312" w:eastAsia="仿宋_GB2312" w:cs="仿宋_GB2312"/>
          <w:b w:val="0"/>
          <w:bCs w:val="0"/>
          <w:color w:val="auto"/>
          <w:kern w:val="0"/>
          <w:sz w:val="32"/>
          <w:szCs w:val="32"/>
          <w:highlight w:val="none"/>
          <w:shd w:val="clear" w:color="auto" w:fill="FFFFFF"/>
        </w:rPr>
        <w:t>要严格执行“四议两公开”制度，规范资金使用办法，在大额资金支出时，充分行使民主表决权，及时召开村民代表会议进行民主决策表决。</w:t>
      </w:r>
    </w:p>
    <w:p w14:paraId="79AC674C">
      <w:pPr>
        <w:pStyle w:val="4"/>
        <w:spacing w:line="560" w:lineRule="exact"/>
        <w:ind w:firstLine="640" w:firstLineChars="200"/>
        <w:rPr>
          <w:rFonts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反馈问题7：“三务”公开不到位。什股壕村、海子湾村、海畔村、泊江海子村、巴音敖包村、石畔村、宗兑村、城梁村、漫赖村“三务”公开栏公开内容不全面、不及时。</w:t>
      </w:r>
    </w:p>
    <w:p w14:paraId="152F5247">
      <w:pPr>
        <w:pStyle w:val="4"/>
        <w:spacing w:line="560" w:lineRule="exact"/>
        <w:ind w:firstLine="640" w:firstLineChars="200"/>
        <w:rPr>
          <w:rFonts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整改措施：</w:t>
      </w:r>
      <w:r>
        <w:rPr>
          <w:rFonts w:hint="eastAsia" w:ascii="仿宋_GB2312" w:hAnsi="仿宋_GB2312" w:eastAsia="仿宋_GB2312" w:cs="仿宋_GB2312"/>
          <w:b/>
          <w:bCs/>
          <w:color w:val="auto"/>
          <w:kern w:val="0"/>
          <w:sz w:val="32"/>
          <w:szCs w:val="32"/>
          <w:highlight w:val="none"/>
          <w:shd w:val="clear" w:color="auto" w:fill="FFFFFF"/>
        </w:rPr>
        <w:t>一是</w:t>
      </w:r>
      <w:r>
        <w:rPr>
          <w:rFonts w:hint="eastAsia" w:ascii="仿宋_GB2312" w:hAnsi="仿宋_GB2312" w:eastAsia="仿宋_GB2312" w:cs="仿宋_GB2312"/>
          <w:color w:val="auto"/>
          <w:kern w:val="0"/>
          <w:sz w:val="32"/>
          <w:szCs w:val="32"/>
          <w:highlight w:val="none"/>
          <w:shd w:val="clear" w:color="auto" w:fill="FFFFFF"/>
        </w:rPr>
        <w:t>镇党委要督促各村、社区按照要求规范设置公示栏。“线下”村要加强公示栏管理，与公开内容无关的信息禁止张贴；</w:t>
      </w:r>
      <w:r>
        <w:rPr>
          <w:rFonts w:hint="eastAsia" w:ascii="仿宋_GB2312" w:hAnsi="仿宋_GB2312" w:eastAsia="仿宋_GB2312" w:cs="仿宋_GB2312"/>
          <w:b/>
          <w:bCs/>
          <w:color w:val="auto"/>
          <w:kern w:val="0"/>
          <w:sz w:val="32"/>
          <w:szCs w:val="32"/>
          <w:highlight w:val="none"/>
          <w:shd w:val="clear" w:color="auto" w:fill="FFFFFF"/>
        </w:rPr>
        <w:t>二是</w:t>
      </w:r>
      <w:r>
        <w:rPr>
          <w:rFonts w:hint="eastAsia" w:ascii="仿宋_GB2312" w:hAnsi="仿宋_GB2312" w:eastAsia="仿宋_GB2312" w:cs="仿宋_GB2312"/>
          <w:color w:val="auto"/>
          <w:kern w:val="0"/>
          <w:sz w:val="32"/>
          <w:szCs w:val="32"/>
          <w:highlight w:val="none"/>
          <w:shd w:val="clear" w:color="auto" w:fill="FFFFFF"/>
        </w:rPr>
        <w:t>公开内容要做到全面、详细、通俗易懂，党务、村(居)务、财务公开内容不完善的及时完善；</w:t>
      </w:r>
      <w:r>
        <w:rPr>
          <w:rFonts w:hint="eastAsia" w:ascii="仿宋_GB2312" w:hAnsi="仿宋_GB2312" w:eastAsia="仿宋_GB2312" w:cs="仿宋_GB2312"/>
          <w:b/>
          <w:bCs/>
          <w:color w:val="auto"/>
          <w:kern w:val="0"/>
          <w:sz w:val="32"/>
          <w:szCs w:val="32"/>
          <w:highlight w:val="none"/>
          <w:shd w:val="clear" w:color="auto" w:fill="FFFFFF"/>
        </w:rPr>
        <w:t>三是</w:t>
      </w:r>
      <w:r>
        <w:rPr>
          <w:rFonts w:hint="eastAsia" w:ascii="仿宋_GB2312" w:hAnsi="仿宋_GB2312" w:eastAsia="仿宋_GB2312" w:cs="仿宋_GB2312"/>
          <w:color w:val="auto"/>
          <w:kern w:val="0"/>
          <w:sz w:val="32"/>
          <w:szCs w:val="32"/>
          <w:highlight w:val="none"/>
          <w:shd w:val="clear" w:color="auto" w:fill="FFFFFF"/>
        </w:rPr>
        <w:t>惠民资金、专项资金使用情况的公开要通过微信群、广播等形式及时告知辖区村民，提升知晓度；</w:t>
      </w:r>
      <w:r>
        <w:rPr>
          <w:rFonts w:hint="eastAsia" w:ascii="仿宋_GB2312" w:hAnsi="仿宋_GB2312" w:eastAsia="仿宋_GB2312" w:cs="仿宋_GB2312"/>
          <w:b/>
          <w:bCs/>
          <w:color w:val="auto"/>
          <w:kern w:val="0"/>
          <w:sz w:val="32"/>
          <w:szCs w:val="32"/>
          <w:highlight w:val="none"/>
          <w:shd w:val="clear" w:color="auto" w:fill="FFFFFF"/>
        </w:rPr>
        <w:t>四是</w:t>
      </w:r>
      <w:r>
        <w:rPr>
          <w:rFonts w:hint="eastAsia" w:ascii="仿宋_GB2312" w:hAnsi="仿宋_GB2312" w:eastAsia="仿宋_GB2312" w:cs="仿宋_GB2312"/>
          <w:color w:val="auto"/>
          <w:kern w:val="0"/>
          <w:sz w:val="32"/>
          <w:szCs w:val="32"/>
          <w:highlight w:val="none"/>
          <w:shd w:val="clear" w:color="auto" w:fill="FFFFFF"/>
        </w:rPr>
        <w:t>公开要做到及时，定时定期公开村工作，若工作量大需公开内容多，可以增加公开次数，涉及农民利益的重大问题以及群众关心的事项更要及时公开；</w:t>
      </w:r>
      <w:r>
        <w:rPr>
          <w:rFonts w:hint="eastAsia" w:ascii="仿宋_GB2312" w:hAnsi="仿宋_GB2312" w:eastAsia="仿宋_GB2312" w:cs="仿宋_GB2312"/>
          <w:b/>
          <w:bCs/>
          <w:color w:val="auto"/>
          <w:kern w:val="0"/>
          <w:sz w:val="32"/>
          <w:szCs w:val="32"/>
          <w:highlight w:val="none"/>
          <w:shd w:val="clear" w:color="auto" w:fill="FFFFFF"/>
        </w:rPr>
        <w:t>五是</w:t>
      </w:r>
      <w:r>
        <w:rPr>
          <w:rFonts w:hint="eastAsia" w:ascii="仿宋_GB2312" w:hAnsi="仿宋_GB2312" w:eastAsia="仿宋_GB2312" w:cs="仿宋_GB2312"/>
          <w:color w:val="auto"/>
          <w:kern w:val="0"/>
          <w:sz w:val="32"/>
          <w:szCs w:val="32"/>
          <w:highlight w:val="none"/>
          <w:shd w:val="clear" w:color="auto" w:fill="FFFFFF"/>
        </w:rPr>
        <w:t>同时加强“线上”公开，“线上线下”形成公开互补，方便群众随时查看。</w:t>
      </w:r>
    </w:p>
    <w:p w14:paraId="5AA4C546">
      <w:pPr>
        <w:pStyle w:val="4"/>
        <w:spacing w:line="560" w:lineRule="exact"/>
        <w:ind w:firstLine="640" w:firstLineChars="200"/>
        <w:rPr>
          <w:rFonts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反馈问题8：往来款项清理不及时。什股壕村、海子湾村、海畔村、泊江海子村、巴音敖包村、石畔村、宗兑村、城梁村、漫赖村“三务”公开栏公开内容不全面、不及时。</w:t>
      </w:r>
    </w:p>
    <w:p w14:paraId="56AEED52">
      <w:pPr>
        <w:pStyle w:val="4"/>
        <w:spacing w:line="560" w:lineRule="exact"/>
        <w:ind w:firstLine="640" w:firstLineChars="200"/>
        <w:rPr>
          <w:rFonts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整改措施：</w:t>
      </w:r>
      <w:r>
        <w:rPr>
          <w:rFonts w:hint="eastAsia" w:ascii="仿宋_GB2312" w:hAnsi="仿宋_GB2312" w:eastAsia="仿宋_GB2312" w:cs="仿宋_GB2312"/>
          <w:b/>
          <w:bCs/>
          <w:color w:val="auto"/>
          <w:kern w:val="0"/>
          <w:sz w:val="32"/>
          <w:szCs w:val="32"/>
          <w:highlight w:val="none"/>
          <w:shd w:val="clear" w:color="auto" w:fill="FFFFFF"/>
        </w:rPr>
        <w:t>一是</w:t>
      </w:r>
      <w:r>
        <w:rPr>
          <w:rFonts w:hint="eastAsia" w:ascii="仿宋_GB2312" w:hAnsi="仿宋_GB2312" w:eastAsia="仿宋_GB2312" w:cs="仿宋_GB2312"/>
          <w:color w:val="auto"/>
          <w:kern w:val="0"/>
          <w:sz w:val="32"/>
          <w:szCs w:val="32"/>
          <w:highlight w:val="none"/>
          <w:shd w:val="clear" w:color="auto" w:fill="FFFFFF"/>
        </w:rPr>
        <w:t>镇党委谈话，相关人员全部作书面检查；</w:t>
      </w:r>
      <w:r>
        <w:rPr>
          <w:rFonts w:hint="eastAsia" w:ascii="仿宋_GB2312" w:hAnsi="仿宋_GB2312" w:eastAsia="仿宋_GB2312" w:cs="仿宋_GB2312"/>
          <w:b/>
          <w:bCs/>
          <w:color w:val="auto"/>
          <w:kern w:val="0"/>
          <w:sz w:val="32"/>
          <w:szCs w:val="32"/>
          <w:highlight w:val="none"/>
          <w:shd w:val="clear" w:color="auto" w:fill="FFFFFF"/>
        </w:rPr>
        <w:t>二是</w:t>
      </w:r>
      <w:r>
        <w:rPr>
          <w:rFonts w:hint="eastAsia" w:ascii="仿宋_GB2312" w:hAnsi="仿宋_GB2312" w:eastAsia="仿宋_GB2312" w:cs="仿宋_GB2312"/>
          <w:color w:val="auto"/>
          <w:kern w:val="0"/>
          <w:sz w:val="32"/>
          <w:szCs w:val="32"/>
          <w:highlight w:val="none"/>
          <w:shd w:val="clear" w:color="auto" w:fill="FFFFFF"/>
        </w:rPr>
        <w:t>积极协调相关部门解决土地纠纷，加快补偿款支付进度，让补贴款及时准确发放到位，及时清理来往款项。</w:t>
      </w:r>
    </w:p>
    <w:p w14:paraId="1AFDBA5F">
      <w:pPr>
        <w:pStyle w:val="4"/>
        <w:spacing w:line="560" w:lineRule="exact"/>
        <w:ind w:firstLine="643" w:firstLineChars="200"/>
        <w:rPr>
          <w:rFonts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b/>
          <w:bCs/>
          <w:color w:val="auto"/>
          <w:kern w:val="0"/>
          <w:sz w:val="32"/>
          <w:szCs w:val="32"/>
          <w:highlight w:val="none"/>
          <w:shd w:val="clear" w:color="auto" w:fill="FFFFFF"/>
        </w:rPr>
        <w:t>三是</w:t>
      </w:r>
      <w:r>
        <w:rPr>
          <w:rFonts w:hint="eastAsia" w:ascii="仿宋_GB2312" w:hAnsi="仿宋_GB2312" w:eastAsia="仿宋_GB2312" w:cs="仿宋_GB2312"/>
          <w:color w:val="auto"/>
          <w:kern w:val="0"/>
          <w:sz w:val="32"/>
          <w:szCs w:val="32"/>
          <w:highlight w:val="none"/>
          <w:shd w:val="clear" w:color="auto" w:fill="FFFFFF"/>
        </w:rPr>
        <w:t>聚焦基层党组织软弱涣散、组织力欠缺方面的问题，指导镇机关党支部和各村党支部、党支部书记和党支部班子成员牢固树立“抓党建是根本政治责任”理念，强化“主责、主业”意识。让党员干部深刻认识到党要管党、从严治党的重要性；加强党员队伍政治思想教育，强化理论、理想武装，严格党内政治生活，刚性执行“三会一课”和组织生活会制度，做好每一次会议记录，由党委书记带队每季度对各支部进行一次全面、细致的督查指导；重点建立组织生活制度执行情况奖惩机制，执行充实认真的党支部提高年底评优及</w:t>
      </w:r>
      <w:r>
        <w:rPr>
          <w:rFonts w:hint="eastAsia" w:ascii="仿宋_GB2312" w:hAnsi="仿宋_GB2312" w:eastAsia="仿宋_GB2312" w:cs="仿宋_GB2312"/>
          <w:color w:val="auto"/>
          <w:kern w:val="0"/>
          <w:sz w:val="32"/>
          <w:szCs w:val="32"/>
          <w:highlight w:val="none"/>
          <w:shd w:val="clear" w:color="auto" w:fill="FFFFFF"/>
          <w:lang w:val="en-US" w:eastAsia="zh-CN"/>
        </w:rPr>
        <w:t>各类评优的分值</w:t>
      </w:r>
      <w:r>
        <w:rPr>
          <w:rFonts w:hint="eastAsia" w:ascii="仿宋_GB2312" w:hAnsi="仿宋_GB2312" w:eastAsia="仿宋_GB2312" w:cs="仿宋_GB2312"/>
          <w:color w:val="auto"/>
          <w:kern w:val="0"/>
          <w:sz w:val="32"/>
          <w:szCs w:val="32"/>
          <w:highlight w:val="none"/>
          <w:shd w:val="clear" w:color="auto" w:fill="FFFFFF"/>
        </w:rPr>
        <w:t>，反之分管领导蹲点参与支部组织生活，直至程序合格内容丰富为止，形成用制度管理、按制度办事、靠制度提升的长效机制，进一步提升村党支部“三会一课”质量，确保党小组会不流于形式。具体整改情况如下。</w:t>
      </w:r>
    </w:p>
    <w:p w14:paraId="57A9CE67">
      <w:pPr>
        <w:pStyle w:val="4"/>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反馈问题9：党内政治生活不严肃。柴登村2018年召开组织生活会无请示报告与批复，民主评议表填写不规范。城梁村2018年班子和支部3人的对照检查材料与问题清单内容不一致。折家梁村2017年组织生活会和民主评议党员大会参加人数未到达三分之二。</w:t>
      </w:r>
    </w:p>
    <w:p w14:paraId="1399388A">
      <w:pPr>
        <w:pStyle w:val="4"/>
        <w:spacing w:line="560" w:lineRule="exact"/>
        <w:ind w:firstLine="640" w:firstLineChars="200"/>
        <w:rPr>
          <w:rFonts w:hint="eastAsia" w:ascii="仿宋_GB2312" w:hAnsi="仿宋_GB2312" w:eastAsia="仿宋_GB2312" w:cs="仿宋_GB2312"/>
          <w:b w:val="0"/>
          <w:bCs w:val="0"/>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整改措施：</w:t>
      </w:r>
      <w:r>
        <w:rPr>
          <w:rFonts w:hint="eastAsia" w:ascii="仿宋_GB2312" w:hAnsi="仿宋_GB2312" w:eastAsia="仿宋_GB2312" w:cs="仿宋_GB2312"/>
          <w:b/>
          <w:bCs/>
          <w:color w:val="auto"/>
          <w:kern w:val="0"/>
          <w:sz w:val="32"/>
          <w:szCs w:val="32"/>
          <w:highlight w:val="none"/>
          <w:shd w:val="clear" w:color="auto" w:fill="FFFFFF"/>
        </w:rPr>
        <w:t>一是</w:t>
      </w:r>
      <w:r>
        <w:rPr>
          <w:rFonts w:hint="eastAsia" w:ascii="仿宋_GB2312" w:hAnsi="仿宋_GB2312" w:eastAsia="仿宋_GB2312" w:cs="仿宋_GB2312"/>
          <w:b w:val="0"/>
          <w:bCs w:val="0"/>
          <w:color w:val="auto"/>
          <w:kern w:val="0"/>
          <w:sz w:val="32"/>
          <w:szCs w:val="32"/>
          <w:highlight w:val="none"/>
          <w:shd w:val="clear" w:color="auto" w:fill="FFFFFF"/>
        </w:rPr>
        <w:t>镇党委组织开展巡察整改工作调度会，强调党内政治生活纪律，切实加强巡查整改力度。</w:t>
      </w:r>
      <w:r>
        <w:rPr>
          <w:rFonts w:hint="eastAsia" w:ascii="仿宋_GB2312" w:hAnsi="仿宋_GB2312" w:eastAsia="仿宋_GB2312" w:cs="仿宋_GB2312"/>
          <w:b/>
          <w:bCs/>
          <w:color w:val="auto"/>
          <w:kern w:val="0"/>
          <w:sz w:val="32"/>
          <w:szCs w:val="32"/>
          <w:highlight w:val="none"/>
          <w:shd w:val="clear" w:color="auto" w:fill="FFFFFF"/>
        </w:rPr>
        <w:t>二是</w:t>
      </w:r>
      <w:r>
        <w:rPr>
          <w:rFonts w:hint="eastAsia" w:ascii="仿宋_GB2312" w:hAnsi="仿宋_GB2312" w:eastAsia="仿宋_GB2312" w:cs="仿宋_GB2312"/>
          <w:b w:val="0"/>
          <w:bCs w:val="0"/>
          <w:color w:val="auto"/>
          <w:kern w:val="0"/>
          <w:sz w:val="32"/>
          <w:szCs w:val="32"/>
          <w:highlight w:val="none"/>
          <w:shd w:val="clear" w:color="auto" w:fill="FFFFFF"/>
        </w:rPr>
        <w:t>柴登村、城梁村召开专题会议研究该问题，村书记进行书面检讨，并对其进行批评教育，对城梁村班子和支部3人进行批评教育；柴登村、折家梁村做相关情况说明。</w:t>
      </w:r>
    </w:p>
    <w:p w14:paraId="3B42F0F8">
      <w:pPr>
        <w:pStyle w:val="4"/>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反馈问题10：“三会一课”制度执行不严格。柴登村2018年至2020年无党课、党小组会议记录，多以业务工作代替党建工作。宗兑村2019年支委会议记录中出现民主生活会议记录。海子湾村2019年“三会一课”报告表、备案表填写不规范，折家梁村2019年1月21日党支部送审意见无党支部书记意见签字。</w:t>
      </w:r>
    </w:p>
    <w:p w14:paraId="3C77197A">
      <w:pPr>
        <w:pStyle w:val="4"/>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rPr>
        <w:t>整改措施：</w:t>
      </w:r>
      <w:r>
        <w:rPr>
          <w:rFonts w:hint="eastAsia" w:ascii="仿宋_GB2312" w:hAnsi="仿宋_GB2312" w:eastAsia="仿宋_GB2312" w:cs="仿宋_GB2312"/>
          <w:b/>
          <w:bCs/>
          <w:color w:val="auto"/>
          <w:kern w:val="0"/>
          <w:sz w:val="32"/>
          <w:szCs w:val="32"/>
          <w:highlight w:val="none"/>
          <w:shd w:val="clear" w:color="auto" w:fill="FFFFFF"/>
        </w:rPr>
        <w:t>一是</w:t>
      </w:r>
      <w:r>
        <w:rPr>
          <w:rFonts w:hint="eastAsia" w:ascii="仿宋_GB2312" w:hAnsi="仿宋_GB2312" w:eastAsia="仿宋_GB2312" w:cs="仿宋_GB2312"/>
          <w:color w:val="auto"/>
          <w:kern w:val="0"/>
          <w:sz w:val="32"/>
          <w:szCs w:val="32"/>
          <w:highlight w:val="none"/>
          <w:shd w:val="clear" w:color="auto" w:fill="FFFFFF"/>
        </w:rPr>
        <w:t>镇党委组织开展党务工作培训，规范党务工作者“三会一课”开展、记录和档案整理工作流程；</w:t>
      </w:r>
      <w:r>
        <w:rPr>
          <w:rFonts w:hint="eastAsia" w:ascii="仿宋_GB2312" w:hAnsi="仿宋_GB2312" w:eastAsia="仿宋_GB2312" w:cs="仿宋_GB2312"/>
          <w:b/>
          <w:bCs/>
          <w:color w:val="auto"/>
          <w:kern w:val="0"/>
          <w:sz w:val="32"/>
          <w:szCs w:val="32"/>
          <w:highlight w:val="none"/>
          <w:shd w:val="clear" w:color="auto" w:fill="FFFFFF"/>
        </w:rPr>
        <w:t>二是</w:t>
      </w:r>
      <w:r>
        <w:rPr>
          <w:rFonts w:hint="eastAsia" w:ascii="仿宋_GB2312" w:hAnsi="仿宋_GB2312" w:eastAsia="仿宋_GB2312" w:cs="仿宋_GB2312"/>
          <w:color w:val="auto"/>
          <w:kern w:val="0"/>
          <w:sz w:val="32"/>
          <w:szCs w:val="32"/>
          <w:highlight w:val="none"/>
          <w:shd w:val="clear" w:color="auto" w:fill="FFFFFF"/>
        </w:rPr>
        <w:t>柴登村、宗兑村、海子湾村、折家梁村召开专题会议研究该问题，村书记进行书面检讨，并对其进行批评教育；柴登村进行相关情况说明。</w:t>
      </w:r>
      <w:r>
        <w:rPr>
          <w:rFonts w:hint="eastAsia" w:ascii="仿宋_GB2312" w:hAnsi="仿宋_GB2312" w:eastAsia="仿宋_GB2312" w:cs="仿宋_GB2312"/>
          <w:color w:val="auto"/>
          <w:kern w:val="0"/>
          <w:sz w:val="32"/>
          <w:szCs w:val="32"/>
          <w:highlight w:val="none"/>
          <w:shd w:val="clear" w:color="auto" w:fill="FFFFFF"/>
          <w:lang w:val="en-US" w:eastAsia="zh-CN"/>
        </w:rPr>
        <w:t xml:space="preserve"> </w:t>
      </w:r>
    </w:p>
    <w:p w14:paraId="6B299C25">
      <w:pPr>
        <w:pStyle w:val="4"/>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反馈问题11：开展主题教育不严不实。柴登村2018年至2020年无“两学一做”专题研讨和心得体会材料，学习内容和记录短缺。城梁村、海子湾村2018年至2020年无</w:t>
      </w:r>
      <w:r>
        <w:rPr>
          <w:rFonts w:hint="eastAsia" w:ascii="仿宋_GB2312" w:hAnsi="仿宋_GB2312" w:eastAsia="仿宋_GB2312" w:cs="仿宋_GB2312"/>
          <w:color w:val="auto"/>
          <w:kern w:val="0"/>
          <w:sz w:val="32"/>
          <w:szCs w:val="32"/>
          <w:highlight w:val="none"/>
          <w:shd w:val="clear" w:color="auto" w:fill="FFFFFF"/>
          <w:lang w:eastAsia="zh-CN"/>
        </w:rPr>
        <w:t>“两学一做”学习教育</w:t>
      </w:r>
      <w:r>
        <w:rPr>
          <w:rFonts w:hint="eastAsia" w:ascii="仿宋_GB2312" w:hAnsi="仿宋_GB2312" w:eastAsia="仿宋_GB2312" w:cs="仿宋_GB2312"/>
          <w:color w:val="auto"/>
          <w:kern w:val="0"/>
          <w:sz w:val="32"/>
          <w:szCs w:val="32"/>
          <w:highlight w:val="none"/>
          <w:shd w:val="clear" w:color="auto" w:fill="FFFFFF"/>
        </w:rPr>
        <w:t>材料。</w:t>
      </w:r>
    </w:p>
    <w:p w14:paraId="53DB3D8C">
      <w:pPr>
        <w:pStyle w:val="4"/>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整改措施：</w:t>
      </w:r>
      <w:r>
        <w:rPr>
          <w:rFonts w:hint="eastAsia" w:ascii="仿宋_GB2312" w:hAnsi="仿宋_GB2312" w:eastAsia="仿宋_GB2312" w:cs="仿宋_GB2312"/>
          <w:b/>
          <w:bCs/>
          <w:color w:val="auto"/>
          <w:kern w:val="0"/>
          <w:sz w:val="32"/>
          <w:szCs w:val="32"/>
          <w:highlight w:val="none"/>
          <w:shd w:val="clear" w:color="auto" w:fill="FFFFFF"/>
        </w:rPr>
        <w:t>一是</w:t>
      </w:r>
      <w:r>
        <w:rPr>
          <w:rFonts w:hint="eastAsia" w:ascii="仿宋_GB2312" w:hAnsi="仿宋_GB2312" w:eastAsia="仿宋_GB2312" w:cs="仿宋_GB2312"/>
          <w:color w:val="auto"/>
          <w:kern w:val="0"/>
          <w:sz w:val="32"/>
          <w:szCs w:val="32"/>
          <w:highlight w:val="none"/>
          <w:shd w:val="clear" w:color="auto" w:fill="FFFFFF"/>
        </w:rPr>
        <w:t>镇党委组织开展党务工作培训，规范党务工作者主题教育开展、记录和档案整理工作流程；</w:t>
      </w:r>
      <w:r>
        <w:rPr>
          <w:rFonts w:hint="eastAsia" w:ascii="仿宋_GB2312" w:hAnsi="仿宋_GB2312" w:eastAsia="仿宋_GB2312" w:cs="仿宋_GB2312"/>
          <w:b/>
          <w:bCs/>
          <w:color w:val="auto"/>
          <w:kern w:val="0"/>
          <w:sz w:val="32"/>
          <w:szCs w:val="32"/>
          <w:highlight w:val="none"/>
          <w:shd w:val="clear" w:color="auto" w:fill="FFFFFF"/>
        </w:rPr>
        <w:t>二是</w:t>
      </w:r>
      <w:r>
        <w:rPr>
          <w:rFonts w:hint="eastAsia" w:ascii="仿宋_GB2312" w:hAnsi="仿宋_GB2312" w:eastAsia="仿宋_GB2312" w:cs="仿宋_GB2312"/>
          <w:color w:val="auto"/>
          <w:kern w:val="0"/>
          <w:sz w:val="32"/>
          <w:szCs w:val="32"/>
          <w:highlight w:val="none"/>
          <w:shd w:val="clear" w:color="auto" w:fill="FFFFFF"/>
        </w:rPr>
        <w:t>柴登村、城梁村、海子湾村召开专题会议研究该问题，柴登村、城梁村村书记进行书面检讨，并对其进行批评教育；城梁村、海子湾村做相关情况说明。</w:t>
      </w:r>
    </w:p>
    <w:p w14:paraId="5DB0721D">
      <w:pPr>
        <w:pStyle w:val="4"/>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反馈问题12：换届选举档案资料不完善。柴登村2021年无换届应急预案、支委会研究选举办法、委员名额、工作交接情况、区委政府、镇党委有关选举工作的文件、选举工作总结。宗兑村无党员大会确定应参与选举党员和公示。巴音敖包村无党组织入户走访党员、征求家属意见、工作交接情况。漫赖村无上级党委会议研究候选人预备人选和反馈情况。</w:t>
      </w:r>
    </w:p>
    <w:p w14:paraId="5B5B89CE">
      <w:pPr>
        <w:pStyle w:val="4"/>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整改措施：柴登村、宗兑村、巴音敖包村、漫赖村召开专题会议研究该问题；柴登村、宗兑村、巴音敖包村进行相关情况说明。</w:t>
      </w:r>
    </w:p>
    <w:p w14:paraId="675DF3E2">
      <w:pPr>
        <w:pStyle w:val="4"/>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反馈问题13：党日活动制度执行不严格。城梁村2019年党日活动5、7、8月份共用一张图片，且缺少半年活动记录。泊江海子村2018年党日活动缺少11月、12月记录。石畔村2018年5月至9月、2019年、2020年1月至4月以会议记录替代党日活动方案。</w:t>
      </w:r>
    </w:p>
    <w:p w14:paraId="5FE7CED9">
      <w:pPr>
        <w:pStyle w:val="4"/>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整改措施：</w:t>
      </w:r>
      <w:r>
        <w:rPr>
          <w:rFonts w:hint="eastAsia" w:ascii="仿宋_GB2312" w:hAnsi="仿宋_GB2312" w:eastAsia="仿宋_GB2312" w:cs="仿宋_GB2312"/>
          <w:b/>
          <w:bCs/>
          <w:color w:val="auto"/>
          <w:kern w:val="0"/>
          <w:sz w:val="32"/>
          <w:szCs w:val="32"/>
          <w:highlight w:val="none"/>
          <w:shd w:val="clear" w:color="auto" w:fill="FFFFFF"/>
        </w:rPr>
        <w:t>一是</w:t>
      </w:r>
      <w:r>
        <w:rPr>
          <w:rFonts w:hint="eastAsia" w:ascii="仿宋_GB2312" w:hAnsi="仿宋_GB2312" w:eastAsia="仿宋_GB2312" w:cs="仿宋_GB2312"/>
          <w:color w:val="auto"/>
          <w:kern w:val="0"/>
          <w:sz w:val="32"/>
          <w:szCs w:val="32"/>
          <w:highlight w:val="none"/>
          <w:shd w:val="clear" w:color="auto" w:fill="FFFFFF"/>
        </w:rPr>
        <w:t>镇党委组织开展党务工作培训，规范党务工作者党日活动开展、记录和档案整理工作流程；</w:t>
      </w:r>
      <w:r>
        <w:rPr>
          <w:rFonts w:hint="eastAsia" w:ascii="仿宋_GB2312" w:hAnsi="仿宋_GB2312" w:eastAsia="仿宋_GB2312" w:cs="仿宋_GB2312"/>
          <w:b/>
          <w:bCs/>
          <w:color w:val="auto"/>
          <w:kern w:val="0"/>
          <w:sz w:val="32"/>
          <w:szCs w:val="32"/>
          <w:highlight w:val="none"/>
          <w:shd w:val="clear" w:color="auto" w:fill="FFFFFF"/>
        </w:rPr>
        <w:t>二是</w:t>
      </w:r>
      <w:r>
        <w:rPr>
          <w:rFonts w:hint="eastAsia" w:ascii="仿宋_GB2312" w:hAnsi="仿宋_GB2312" w:eastAsia="仿宋_GB2312" w:cs="仿宋_GB2312"/>
          <w:color w:val="auto"/>
          <w:kern w:val="0"/>
          <w:sz w:val="32"/>
          <w:szCs w:val="32"/>
          <w:highlight w:val="none"/>
          <w:shd w:val="clear" w:color="auto" w:fill="FFFFFF"/>
        </w:rPr>
        <w:t>城梁村、泊江海子村、石畔村召开专题会议研究该问题，城梁村村书记进行书面检讨，并对其进行批评教育；城梁村、石畔村进行相关情况说明。</w:t>
      </w:r>
    </w:p>
    <w:p w14:paraId="439B05D3">
      <w:pPr>
        <w:pStyle w:val="4"/>
        <w:spacing w:line="560" w:lineRule="exact"/>
        <w:ind w:firstLine="640" w:firstLineChars="200"/>
        <w:rPr>
          <w:rFonts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反馈问题14：党费收缴不规范。柴登村2019年7月至12月无党费收缴收据。海子湾村、石畔村、城梁村2018年至2020年无党费收缴收据、党费证，城梁村党费证2019年下半年未填写。宗兑村2020年无党费收缴收据。</w:t>
      </w:r>
    </w:p>
    <w:p w14:paraId="2E017B5F">
      <w:pPr>
        <w:pStyle w:val="4"/>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整改措施：</w:t>
      </w:r>
      <w:r>
        <w:rPr>
          <w:rFonts w:hint="eastAsia" w:ascii="仿宋_GB2312" w:hAnsi="仿宋_GB2312" w:eastAsia="仿宋_GB2312" w:cs="仿宋_GB2312"/>
          <w:b/>
          <w:bCs/>
          <w:color w:val="auto"/>
          <w:kern w:val="0"/>
          <w:sz w:val="32"/>
          <w:szCs w:val="32"/>
          <w:highlight w:val="none"/>
          <w:shd w:val="clear" w:color="auto" w:fill="FFFFFF"/>
        </w:rPr>
        <w:t>一是</w:t>
      </w:r>
      <w:r>
        <w:rPr>
          <w:rFonts w:hint="eastAsia" w:ascii="仿宋_GB2312" w:hAnsi="仿宋_GB2312" w:eastAsia="仿宋_GB2312" w:cs="仿宋_GB2312"/>
          <w:color w:val="auto"/>
          <w:kern w:val="0"/>
          <w:sz w:val="32"/>
          <w:szCs w:val="32"/>
          <w:highlight w:val="none"/>
          <w:shd w:val="clear" w:color="auto" w:fill="FFFFFF"/>
        </w:rPr>
        <w:t>镇党委组织开展党务工作培训，规范党务工作者党费收缴和党费证记录和档案整理工作流程；</w:t>
      </w:r>
      <w:r>
        <w:rPr>
          <w:rFonts w:hint="eastAsia" w:ascii="仿宋_GB2312" w:hAnsi="仿宋_GB2312" w:eastAsia="仿宋_GB2312" w:cs="仿宋_GB2312"/>
          <w:b/>
          <w:bCs/>
          <w:color w:val="auto"/>
          <w:kern w:val="0"/>
          <w:sz w:val="32"/>
          <w:szCs w:val="32"/>
          <w:highlight w:val="none"/>
          <w:shd w:val="clear" w:color="auto" w:fill="FFFFFF"/>
        </w:rPr>
        <w:t>二是</w:t>
      </w:r>
      <w:r>
        <w:rPr>
          <w:rFonts w:hint="eastAsia" w:ascii="仿宋_GB2312" w:hAnsi="仿宋_GB2312" w:eastAsia="仿宋_GB2312" w:cs="仿宋_GB2312"/>
          <w:color w:val="auto"/>
          <w:kern w:val="0"/>
          <w:sz w:val="32"/>
          <w:szCs w:val="32"/>
          <w:highlight w:val="none"/>
          <w:shd w:val="clear" w:color="auto" w:fill="FFFFFF"/>
        </w:rPr>
        <w:t>柴登村、海子湾村、石畔村、城梁村、宗兑村召开专题会议研究该问题，柴登村、宗兑村村书记进行书面检讨，并对其进行批评教育；海子湾村、石畔村进行相关情况说明。</w:t>
      </w:r>
    </w:p>
    <w:p w14:paraId="67C1C98C">
      <w:pPr>
        <w:pStyle w:val="4"/>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反馈问题15：党员发展不规范。宗兑村确定</w:t>
      </w:r>
      <w:r>
        <w:rPr>
          <w:rFonts w:hint="eastAsia" w:ascii="仿宋_GB2312" w:hAnsi="仿宋_GB2312" w:eastAsia="仿宋_GB2312" w:cs="仿宋_GB2312"/>
          <w:color w:val="auto"/>
          <w:kern w:val="0"/>
          <w:sz w:val="32"/>
          <w:szCs w:val="32"/>
          <w:highlight w:val="none"/>
          <w:shd w:val="clear" w:color="auto" w:fill="FFFFFF"/>
          <w:lang w:val="en-US" w:eastAsia="zh-CN"/>
        </w:rPr>
        <w:t>一名党员</w:t>
      </w:r>
      <w:r>
        <w:rPr>
          <w:rFonts w:hint="eastAsia" w:ascii="仿宋_GB2312" w:hAnsi="仿宋_GB2312" w:eastAsia="仿宋_GB2312" w:cs="仿宋_GB2312"/>
          <w:color w:val="auto"/>
          <w:kern w:val="0"/>
          <w:sz w:val="32"/>
          <w:szCs w:val="32"/>
          <w:highlight w:val="none"/>
          <w:shd w:val="clear" w:color="auto" w:fill="FFFFFF"/>
        </w:rPr>
        <w:t>为发展对象的党员大会时间晚于镇党委批复时间。无发展对象到预备党员培训记录和发展对象票决情况汇总表，预备党员票决表中存在代签字情况。漫赖村确定</w:t>
      </w:r>
      <w:r>
        <w:rPr>
          <w:rFonts w:hint="eastAsia" w:ascii="仿宋_GB2312" w:hAnsi="仿宋_GB2312" w:eastAsia="仿宋_GB2312" w:cs="仿宋_GB2312"/>
          <w:color w:val="auto"/>
          <w:kern w:val="0"/>
          <w:sz w:val="32"/>
          <w:szCs w:val="32"/>
          <w:highlight w:val="none"/>
          <w:shd w:val="clear" w:color="auto" w:fill="FFFFFF"/>
          <w:lang w:val="en-US" w:eastAsia="zh-CN"/>
        </w:rPr>
        <w:t>一名党员</w:t>
      </w:r>
      <w:r>
        <w:rPr>
          <w:rFonts w:hint="eastAsia" w:ascii="仿宋_GB2312" w:hAnsi="仿宋_GB2312" w:eastAsia="仿宋_GB2312" w:cs="仿宋_GB2312"/>
          <w:color w:val="auto"/>
          <w:kern w:val="0"/>
          <w:sz w:val="32"/>
          <w:szCs w:val="32"/>
          <w:highlight w:val="none"/>
          <w:shd w:val="clear" w:color="auto" w:fill="FFFFFF"/>
        </w:rPr>
        <w:t>为发展对象的党员大会、支委会时间晚于镇党委批复时间。海畔村</w:t>
      </w:r>
      <w:r>
        <w:rPr>
          <w:rFonts w:hint="eastAsia" w:ascii="仿宋_GB2312" w:hAnsi="仿宋_GB2312" w:eastAsia="仿宋_GB2312" w:cs="仿宋_GB2312"/>
          <w:color w:val="auto"/>
          <w:kern w:val="0"/>
          <w:sz w:val="32"/>
          <w:szCs w:val="32"/>
          <w:highlight w:val="none"/>
          <w:shd w:val="clear" w:color="auto" w:fill="FFFFFF"/>
          <w:lang w:val="en-US" w:eastAsia="zh-CN"/>
        </w:rPr>
        <w:t>一名党员</w:t>
      </w:r>
      <w:r>
        <w:rPr>
          <w:rFonts w:hint="eastAsia" w:ascii="仿宋_GB2312" w:hAnsi="仿宋_GB2312" w:eastAsia="仿宋_GB2312" w:cs="仿宋_GB2312"/>
          <w:color w:val="auto"/>
          <w:kern w:val="0"/>
          <w:sz w:val="32"/>
          <w:szCs w:val="32"/>
          <w:highlight w:val="none"/>
          <w:shd w:val="clear" w:color="auto" w:fill="FFFFFF"/>
        </w:rPr>
        <w:t>未按每半年考察一次进行考察，从2020年3月后无考察意见。</w:t>
      </w:r>
    </w:p>
    <w:p w14:paraId="437ED9B9">
      <w:pPr>
        <w:pStyle w:val="4"/>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整改措施：</w:t>
      </w:r>
      <w:r>
        <w:rPr>
          <w:rFonts w:hint="eastAsia" w:ascii="仿宋_GB2312" w:hAnsi="仿宋_GB2312" w:eastAsia="仿宋_GB2312" w:cs="仿宋_GB2312"/>
          <w:b/>
          <w:bCs/>
          <w:color w:val="auto"/>
          <w:kern w:val="0"/>
          <w:sz w:val="32"/>
          <w:szCs w:val="32"/>
          <w:highlight w:val="none"/>
          <w:shd w:val="clear" w:color="auto" w:fill="FFFFFF"/>
        </w:rPr>
        <w:t>一是</w:t>
      </w:r>
      <w:r>
        <w:rPr>
          <w:rFonts w:hint="eastAsia" w:ascii="仿宋_GB2312" w:hAnsi="仿宋_GB2312" w:eastAsia="仿宋_GB2312" w:cs="仿宋_GB2312"/>
          <w:color w:val="auto"/>
          <w:kern w:val="0"/>
          <w:sz w:val="32"/>
          <w:szCs w:val="32"/>
          <w:highlight w:val="none"/>
          <w:shd w:val="clear" w:color="auto" w:fill="FFFFFF"/>
        </w:rPr>
        <w:t>镇党委组织开展党务工作培训，规范党务工作者党员发展档案整理工作流程；</w:t>
      </w:r>
      <w:r>
        <w:rPr>
          <w:rFonts w:hint="eastAsia" w:ascii="仿宋_GB2312" w:hAnsi="仿宋_GB2312" w:eastAsia="仿宋_GB2312" w:cs="仿宋_GB2312"/>
          <w:b/>
          <w:bCs/>
          <w:color w:val="auto"/>
          <w:kern w:val="0"/>
          <w:sz w:val="32"/>
          <w:szCs w:val="32"/>
          <w:highlight w:val="none"/>
          <w:shd w:val="clear" w:color="auto" w:fill="FFFFFF"/>
        </w:rPr>
        <w:t>二是</w:t>
      </w:r>
      <w:r>
        <w:rPr>
          <w:rFonts w:hint="eastAsia" w:ascii="仿宋_GB2312" w:hAnsi="仿宋_GB2312" w:eastAsia="仿宋_GB2312" w:cs="仿宋_GB2312"/>
          <w:color w:val="auto"/>
          <w:kern w:val="0"/>
          <w:sz w:val="32"/>
          <w:szCs w:val="32"/>
          <w:highlight w:val="none"/>
          <w:shd w:val="clear" w:color="auto" w:fill="FFFFFF"/>
        </w:rPr>
        <w:t>宗兑村、漫赖村、海畔村召开专题会议研究该问题，村书记进行书面检讨，并对其进行批评教育；宗兑村、漫赖村、海畔村进行相关情况说明</w:t>
      </w:r>
      <w:r>
        <w:rPr>
          <w:rFonts w:hint="eastAsia" w:ascii="仿宋_GB2312" w:hAnsi="仿宋_GB2312" w:eastAsia="仿宋_GB2312" w:cs="仿宋_GB2312"/>
          <w:color w:val="auto"/>
          <w:kern w:val="0"/>
          <w:sz w:val="32"/>
          <w:szCs w:val="32"/>
          <w:highlight w:val="none"/>
          <w:shd w:val="clear" w:color="auto" w:fill="FFFFFF"/>
          <w:lang w:eastAsia="zh-CN"/>
        </w:rPr>
        <w:t>，</w:t>
      </w:r>
      <w:r>
        <w:rPr>
          <w:rFonts w:hint="eastAsia" w:ascii="仿宋_GB2312" w:hAnsi="仿宋_GB2312" w:eastAsia="仿宋_GB2312" w:cs="仿宋_GB2312"/>
          <w:color w:val="auto"/>
          <w:kern w:val="0"/>
          <w:sz w:val="32"/>
          <w:szCs w:val="32"/>
          <w:highlight w:val="none"/>
          <w:shd w:val="clear" w:color="auto" w:fill="FFFFFF"/>
          <w:lang w:val="en-US" w:eastAsia="zh-CN"/>
        </w:rPr>
        <w:t>因在巡察中因档案资料排序问题产生了时间顺序不正确的工作失误，经核实</w:t>
      </w:r>
      <w:r>
        <w:rPr>
          <w:rFonts w:hint="eastAsia" w:ascii="仿宋_GB2312" w:hAnsi="仿宋_GB2312" w:eastAsia="仿宋_GB2312" w:cs="仿宋_GB2312"/>
          <w:color w:val="auto"/>
          <w:kern w:val="0"/>
          <w:sz w:val="32"/>
          <w:szCs w:val="32"/>
          <w:highlight w:val="none"/>
          <w:shd w:val="clear" w:color="auto" w:fill="FFFFFF"/>
        </w:rPr>
        <w:t>宗兑村</w:t>
      </w:r>
      <w:r>
        <w:rPr>
          <w:rFonts w:hint="eastAsia" w:ascii="仿宋_GB2312" w:hAnsi="仿宋_GB2312" w:eastAsia="仿宋_GB2312" w:cs="仿宋_GB2312"/>
          <w:color w:val="auto"/>
          <w:kern w:val="0"/>
          <w:sz w:val="32"/>
          <w:szCs w:val="32"/>
          <w:highlight w:val="none"/>
          <w:shd w:val="clear" w:color="auto" w:fill="FFFFFF"/>
          <w:lang w:val="en-US" w:eastAsia="zh-CN"/>
        </w:rPr>
        <w:t>及漫赖村确定该党员</w:t>
      </w:r>
      <w:r>
        <w:rPr>
          <w:rFonts w:hint="eastAsia" w:ascii="仿宋_GB2312" w:hAnsi="仿宋_GB2312" w:eastAsia="仿宋_GB2312" w:cs="仿宋_GB2312"/>
          <w:color w:val="auto"/>
          <w:kern w:val="0"/>
          <w:sz w:val="32"/>
          <w:szCs w:val="32"/>
          <w:highlight w:val="none"/>
          <w:shd w:val="clear" w:color="auto" w:fill="FFFFFF"/>
        </w:rPr>
        <w:t>为发展对象的党员大会时间</w:t>
      </w:r>
      <w:r>
        <w:rPr>
          <w:rFonts w:hint="eastAsia" w:ascii="仿宋_GB2312" w:hAnsi="仿宋_GB2312" w:eastAsia="仿宋_GB2312" w:cs="仿宋_GB2312"/>
          <w:color w:val="auto"/>
          <w:kern w:val="0"/>
          <w:sz w:val="32"/>
          <w:szCs w:val="32"/>
          <w:highlight w:val="none"/>
          <w:shd w:val="clear" w:color="auto" w:fill="FFFFFF"/>
          <w:lang w:val="en-US" w:eastAsia="zh-CN"/>
        </w:rPr>
        <w:t>早</w:t>
      </w:r>
      <w:r>
        <w:rPr>
          <w:rFonts w:hint="eastAsia" w:ascii="仿宋_GB2312" w:hAnsi="仿宋_GB2312" w:eastAsia="仿宋_GB2312" w:cs="仿宋_GB2312"/>
          <w:color w:val="auto"/>
          <w:kern w:val="0"/>
          <w:sz w:val="32"/>
          <w:szCs w:val="32"/>
          <w:highlight w:val="none"/>
          <w:shd w:val="clear" w:color="auto" w:fill="FFFFFF"/>
        </w:rPr>
        <w:t>于镇党委批复时间</w:t>
      </w:r>
      <w:r>
        <w:rPr>
          <w:rFonts w:hint="eastAsia" w:ascii="仿宋_GB2312" w:hAnsi="仿宋_GB2312" w:eastAsia="仿宋_GB2312" w:cs="仿宋_GB2312"/>
          <w:color w:val="auto"/>
          <w:kern w:val="0"/>
          <w:sz w:val="32"/>
          <w:szCs w:val="32"/>
          <w:highlight w:val="none"/>
          <w:shd w:val="clear" w:color="auto" w:fill="FFFFFF"/>
          <w:lang w:eastAsia="zh-CN"/>
        </w:rPr>
        <w:t>，</w:t>
      </w:r>
      <w:r>
        <w:rPr>
          <w:rFonts w:hint="eastAsia" w:ascii="仿宋_GB2312" w:hAnsi="仿宋_GB2312" w:eastAsia="仿宋_GB2312" w:cs="仿宋_GB2312"/>
          <w:color w:val="auto"/>
          <w:kern w:val="0"/>
          <w:sz w:val="32"/>
          <w:szCs w:val="32"/>
          <w:highlight w:val="none"/>
          <w:shd w:val="clear" w:color="auto" w:fill="FFFFFF"/>
          <w:lang w:val="en-US" w:eastAsia="zh-CN"/>
        </w:rPr>
        <w:t>宗兑村</w:t>
      </w:r>
      <w:r>
        <w:rPr>
          <w:rFonts w:hint="eastAsia" w:ascii="仿宋_GB2312" w:hAnsi="仿宋_GB2312" w:eastAsia="仿宋_GB2312" w:cs="仿宋_GB2312"/>
          <w:color w:val="auto"/>
          <w:kern w:val="0"/>
          <w:sz w:val="32"/>
          <w:szCs w:val="32"/>
          <w:highlight w:val="none"/>
          <w:shd w:val="clear" w:color="auto" w:fill="FFFFFF"/>
        </w:rPr>
        <w:t>发展对象到预备党员培训记录和发展对象票决情况汇总表</w:t>
      </w:r>
      <w:r>
        <w:rPr>
          <w:rFonts w:hint="eastAsia" w:ascii="仿宋_GB2312" w:hAnsi="仿宋_GB2312" w:eastAsia="仿宋_GB2312" w:cs="仿宋_GB2312"/>
          <w:color w:val="auto"/>
          <w:kern w:val="0"/>
          <w:sz w:val="32"/>
          <w:szCs w:val="32"/>
          <w:highlight w:val="none"/>
          <w:shd w:val="clear" w:color="auto" w:fill="FFFFFF"/>
          <w:lang w:val="en-US" w:eastAsia="zh-CN"/>
        </w:rPr>
        <w:t>均在档案中、因老党员无法签字出现</w:t>
      </w:r>
      <w:r>
        <w:rPr>
          <w:rFonts w:hint="eastAsia" w:ascii="仿宋_GB2312" w:hAnsi="仿宋_GB2312" w:eastAsia="仿宋_GB2312" w:cs="仿宋_GB2312"/>
          <w:color w:val="auto"/>
          <w:kern w:val="0"/>
          <w:sz w:val="32"/>
          <w:szCs w:val="32"/>
          <w:highlight w:val="none"/>
          <w:shd w:val="clear" w:color="auto" w:fill="FFFFFF"/>
        </w:rPr>
        <w:t>预备党员票决表中代签字情况</w:t>
      </w:r>
      <w:r>
        <w:rPr>
          <w:rFonts w:hint="eastAsia" w:ascii="仿宋_GB2312" w:hAnsi="仿宋_GB2312" w:eastAsia="仿宋_GB2312" w:cs="仿宋_GB2312"/>
          <w:color w:val="auto"/>
          <w:kern w:val="0"/>
          <w:sz w:val="32"/>
          <w:szCs w:val="32"/>
          <w:highlight w:val="none"/>
          <w:shd w:val="clear" w:color="auto" w:fill="FFFFFF"/>
          <w:lang w:eastAsia="zh-CN"/>
        </w:rPr>
        <w:t>，</w:t>
      </w:r>
      <w:r>
        <w:rPr>
          <w:rFonts w:hint="eastAsia" w:ascii="仿宋_GB2312" w:hAnsi="仿宋_GB2312" w:eastAsia="仿宋_GB2312" w:cs="仿宋_GB2312"/>
          <w:color w:val="auto"/>
          <w:kern w:val="0"/>
          <w:sz w:val="32"/>
          <w:szCs w:val="32"/>
          <w:highlight w:val="none"/>
          <w:shd w:val="clear" w:color="auto" w:fill="FFFFFF"/>
          <w:lang w:val="en-US" w:eastAsia="zh-CN"/>
        </w:rPr>
        <w:t>海畔村该党员2020年4月转为培养对象，故半年考察意见于3月后无需再填写</w:t>
      </w:r>
      <w:r>
        <w:rPr>
          <w:rFonts w:hint="eastAsia" w:ascii="仿宋_GB2312" w:hAnsi="仿宋_GB2312" w:eastAsia="仿宋_GB2312" w:cs="仿宋_GB2312"/>
          <w:color w:val="auto"/>
          <w:kern w:val="0"/>
          <w:sz w:val="32"/>
          <w:szCs w:val="32"/>
          <w:highlight w:val="none"/>
          <w:shd w:val="clear" w:color="auto" w:fill="FFFFFF"/>
        </w:rPr>
        <w:t>。</w:t>
      </w:r>
    </w:p>
    <w:p w14:paraId="01F162B1">
      <w:pPr>
        <w:pStyle w:val="4"/>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反馈问题16：流动党员管理不到位。泊尔江海子镇所辖11个村均存在部分党员“游离”于组织之外，大量在外务工、经商的党员长期不参加组织生活。</w:t>
      </w:r>
    </w:p>
    <w:p w14:paraId="4529DA27">
      <w:pPr>
        <w:pStyle w:val="4"/>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整改措施：</w:t>
      </w:r>
      <w:r>
        <w:rPr>
          <w:rFonts w:hint="eastAsia" w:ascii="仿宋_GB2312" w:hAnsi="仿宋_GB2312" w:eastAsia="仿宋_GB2312" w:cs="仿宋_GB2312"/>
          <w:b/>
          <w:bCs/>
          <w:color w:val="auto"/>
          <w:kern w:val="0"/>
          <w:sz w:val="32"/>
          <w:szCs w:val="32"/>
          <w:highlight w:val="none"/>
          <w:shd w:val="clear" w:color="auto" w:fill="FFFFFF"/>
        </w:rPr>
        <w:t>一是</w:t>
      </w:r>
      <w:r>
        <w:rPr>
          <w:rFonts w:hint="eastAsia" w:ascii="仿宋_GB2312" w:hAnsi="仿宋_GB2312" w:eastAsia="仿宋_GB2312" w:cs="仿宋_GB2312"/>
          <w:b w:val="0"/>
          <w:bCs w:val="0"/>
          <w:color w:val="auto"/>
          <w:kern w:val="0"/>
          <w:sz w:val="32"/>
          <w:szCs w:val="32"/>
          <w:highlight w:val="none"/>
          <w:shd w:val="clear" w:color="auto" w:fill="FFFFFF"/>
        </w:rPr>
        <w:t>镇党委组织开展巡察整改工作调度会，强调流动党员管理工作的重要性，切实加强流动党员管理力度，指导各村建立流动党员管理台账</w:t>
      </w:r>
      <w:r>
        <w:rPr>
          <w:rFonts w:hint="eastAsia" w:ascii="仿宋_GB2312" w:hAnsi="仿宋_GB2312" w:eastAsia="仿宋_GB2312" w:cs="仿宋_GB2312"/>
          <w:b w:val="0"/>
          <w:bCs w:val="0"/>
          <w:color w:val="auto"/>
          <w:kern w:val="0"/>
          <w:sz w:val="32"/>
          <w:szCs w:val="32"/>
          <w:highlight w:val="none"/>
          <w:shd w:val="clear" w:color="auto" w:fill="FFFFFF"/>
          <w:lang w:eastAsia="zh-CN"/>
        </w:rPr>
        <w:t>；</w:t>
      </w:r>
      <w:r>
        <w:rPr>
          <w:rFonts w:hint="eastAsia" w:ascii="仿宋_GB2312" w:hAnsi="仿宋_GB2312" w:eastAsia="仿宋_GB2312" w:cs="仿宋_GB2312"/>
          <w:b/>
          <w:bCs/>
          <w:color w:val="auto"/>
          <w:kern w:val="0"/>
          <w:sz w:val="32"/>
          <w:szCs w:val="32"/>
          <w:highlight w:val="none"/>
          <w:shd w:val="clear" w:color="auto" w:fill="FFFFFF"/>
        </w:rPr>
        <w:t>二是</w:t>
      </w:r>
      <w:r>
        <w:rPr>
          <w:rFonts w:hint="eastAsia" w:ascii="仿宋_GB2312" w:hAnsi="仿宋_GB2312" w:eastAsia="仿宋_GB2312" w:cs="仿宋_GB2312"/>
          <w:b w:val="0"/>
          <w:bCs w:val="0"/>
          <w:color w:val="auto"/>
          <w:kern w:val="0"/>
          <w:sz w:val="32"/>
          <w:szCs w:val="32"/>
          <w:highlight w:val="none"/>
          <w:shd w:val="clear" w:color="auto" w:fill="FFFFFF"/>
        </w:rPr>
        <w:t>各村召开专题会议研究该问题，各村进行流动党员摸排，建立台账，规范管理。</w:t>
      </w:r>
    </w:p>
    <w:p w14:paraId="06C6ECC6">
      <w:pPr>
        <w:pStyle w:val="4"/>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反馈问题17：党规党纪执行不严。党规党纪执行不严。折家梁村1名党员因危险驾驶罪于2019年给予党内警告处分，2019年党支部民主评议为优秀。</w:t>
      </w:r>
    </w:p>
    <w:p w14:paraId="61E6BE08">
      <w:pPr>
        <w:pStyle w:val="4"/>
        <w:spacing w:line="560" w:lineRule="exact"/>
        <w:ind w:firstLine="640" w:firstLineChars="200"/>
        <w:rPr>
          <w:rFonts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整改措施：镇党委做相关情况说明，2019年评定意见为基本合格，将民主评议党员登记表归档，村书记进行书面检讨，镇党委对其进行批评教育。</w:t>
      </w:r>
    </w:p>
    <w:p w14:paraId="5E65C71E">
      <w:pPr>
        <w:spacing w:line="560" w:lineRule="exact"/>
        <w:ind w:firstLine="640" w:firstLineChars="200"/>
        <w:rPr>
          <w:rFonts w:ascii="黑体" w:hAnsi="黑体" w:eastAsia="黑体" w:cs="黑体"/>
          <w:color w:val="auto"/>
          <w:kern w:val="0"/>
          <w:sz w:val="32"/>
          <w:szCs w:val="32"/>
          <w:highlight w:val="none"/>
          <w:shd w:val="clear" w:color="auto" w:fill="FFFFFF"/>
        </w:rPr>
      </w:pPr>
      <w:r>
        <w:rPr>
          <w:rFonts w:hint="eastAsia" w:ascii="黑体" w:hAnsi="黑体" w:eastAsia="黑体" w:cs="黑体"/>
          <w:color w:val="auto"/>
          <w:kern w:val="0"/>
          <w:sz w:val="32"/>
          <w:szCs w:val="32"/>
          <w:highlight w:val="none"/>
          <w:shd w:val="clear" w:color="auto" w:fill="FFFFFF"/>
        </w:rPr>
        <w:t>四、突出建章立制，加强成果运用</w:t>
      </w:r>
    </w:p>
    <w:p w14:paraId="4691F907">
      <w:pPr>
        <w:spacing w:line="560" w:lineRule="exact"/>
        <w:ind w:firstLine="640" w:firstLineChars="200"/>
        <w:rPr>
          <w:rFonts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坚持以严肃仔细的态度，深刻反思区委第五巡察组反馈的问题，仔细梳理分类，剖析根源，找准症结，积极落实整改。针对整改中存在的共性问题，举一反三，修订完善工作制度，强化财政监督管理，规范财务管理制度，强化干部监督管理等工作机制，严明党规党纪，着力建章立制，切实堵塞漏洞，从源头上巩固巡察成果，完善了</w:t>
      </w:r>
      <w:r>
        <w:rPr>
          <w:rFonts w:hint="eastAsia" w:ascii="仿宋_GB2312" w:hAnsi="仿宋_GB2312" w:eastAsia="仿宋_GB2312" w:cs="仿宋_GB2312"/>
          <w:color w:val="auto"/>
          <w:sz w:val="32"/>
          <w:szCs w:val="32"/>
          <w:highlight w:val="none"/>
        </w:rPr>
        <w:t>《泊尔江海子镇“三重一大”事项集体决策工作制度》《泊尔江海子镇财务管理制度》和《泊尔江海子镇人民政府零星建设工程管理办法》等规章制度</w:t>
      </w:r>
      <w:r>
        <w:rPr>
          <w:rFonts w:hint="eastAsia" w:ascii="仿宋_GB2312" w:hAnsi="仿宋_GB2312" w:eastAsia="仿宋_GB2312" w:cs="仿宋_GB2312"/>
          <w:color w:val="auto"/>
          <w:kern w:val="0"/>
          <w:sz w:val="32"/>
          <w:szCs w:val="32"/>
          <w:highlight w:val="none"/>
          <w:shd w:val="clear" w:color="auto" w:fill="FFFFFF"/>
        </w:rPr>
        <w:t>。</w:t>
      </w:r>
    </w:p>
    <w:p w14:paraId="6CE36088">
      <w:pPr>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下一步，我镇将一如既往的认真贯彻落实区委巡察工作要求，进一步提高政治站位，增强党委主体责任和党委书记第一责任人责任，坚持目标不变、标准不降、力度不减推动持续整改，立足长效机制，确保将整改成果转化和体现到实现乡村全面振兴的各项具体工作中。</w:t>
      </w:r>
      <w:r>
        <w:rPr>
          <w:rFonts w:hint="eastAsia" w:ascii="仿宋_GB2312" w:hAnsi="仿宋_GB2312" w:eastAsia="仿宋_GB2312" w:cs="仿宋_GB2312"/>
          <w:b/>
          <w:bCs/>
          <w:color w:val="auto"/>
          <w:kern w:val="0"/>
          <w:sz w:val="32"/>
          <w:szCs w:val="32"/>
          <w:highlight w:val="none"/>
          <w:shd w:val="clear" w:color="auto" w:fill="FFFFFF"/>
        </w:rPr>
        <w:t>一是层层传导压力抓好责任落实。</w:t>
      </w:r>
      <w:r>
        <w:rPr>
          <w:rFonts w:hint="eastAsia" w:ascii="仿宋_GB2312" w:hAnsi="仿宋_GB2312" w:eastAsia="仿宋_GB2312" w:cs="仿宋_GB2312"/>
          <w:color w:val="auto"/>
          <w:kern w:val="0"/>
          <w:sz w:val="32"/>
          <w:szCs w:val="32"/>
          <w:highlight w:val="none"/>
          <w:shd w:val="clear" w:color="auto" w:fill="FFFFFF"/>
        </w:rPr>
        <w:t>提高政治站位，厘清责任定位，坚决落实好党组织的主体责任，切实落实好镇党委书记、村党支部书记第一责任人责任，直接部署、直接协调、直接督办，建立责任交办机制，建立台账管理机制，将压力传递到所有的党员干部。坚持把纪律挺在前面，把抓早抓小落到实处，做到早发现、早纠正、早查处，让严管严查成为习惯。</w:t>
      </w:r>
      <w:r>
        <w:rPr>
          <w:rFonts w:hint="eastAsia" w:ascii="仿宋_GB2312" w:hAnsi="仿宋_GB2312" w:eastAsia="仿宋_GB2312" w:cs="仿宋_GB2312"/>
          <w:b/>
          <w:bCs/>
          <w:color w:val="auto"/>
          <w:kern w:val="0"/>
          <w:sz w:val="32"/>
          <w:szCs w:val="32"/>
          <w:highlight w:val="none"/>
          <w:shd w:val="clear" w:color="auto" w:fill="FFFFFF"/>
        </w:rPr>
        <w:t>二是坚持问题导向抓好后续整改。</w:t>
      </w:r>
      <w:r>
        <w:rPr>
          <w:rFonts w:hint="eastAsia" w:ascii="仿宋_GB2312" w:hAnsi="仿宋_GB2312" w:eastAsia="仿宋_GB2312" w:cs="仿宋_GB2312"/>
          <w:color w:val="auto"/>
          <w:kern w:val="0"/>
          <w:sz w:val="32"/>
          <w:szCs w:val="32"/>
          <w:highlight w:val="none"/>
          <w:shd w:val="clear" w:color="auto" w:fill="FFFFFF"/>
        </w:rPr>
        <w:t>定期召开巡察整改工作推进会，对已经完成的整改事项，主动开展“查漏洞、抓反弹、补短板”工作，巩固已取得的整改成效，坚决防止问题反弹;对整改质量不高效果不好的，对尚未全部完成或需要逐步解决的，按照既定整改时限和整改措施，紧盯不放，做到边整边改、立行立改，直至整改完毕。</w:t>
      </w:r>
      <w:r>
        <w:rPr>
          <w:rFonts w:hint="eastAsia" w:ascii="仿宋_GB2312" w:hAnsi="仿宋_GB2312" w:eastAsia="仿宋_GB2312" w:cs="仿宋_GB2312"/>
          <w:b/>
          <w:bCs/>
          <w:color w:val="auto"/>
          <w:kern w:val="0"/>
          <w:sz w:val="32"/>
          <w:szCs w:val="32"/>
          <w:highlight w:val="none"/>
          <w:shd w:val="clear" w:color="auto" w:fill="FFFFFF"/>
        </w:rPr>
        <w:t>三是健全长效机制抓好成果巩固。</w:t>
      </w:r>
      <w:r>
        <w:rPr>
          <w:rFonts w:hint="eastAsia" w:ascii="仿宋_GB2312" w:hAnsi="仿宋_GB2312" w:eastAsia="仿宋_GB2312" w:cs="仿宋_GB2312"/>
          <w:color w:val="auto"/>
          <w:kern w:val="0"/>
          <w:sz w:val="32"/>
          <w:szCs w:val="32"/>
          <w:highlight w:val="none"/>
          <w:shd w:val="clear" w:color="auto" w:fill="FFFFFF"/>
        </w:rPr>
        <w:t>在抓好整改的同时，深入分析问题产生的深层次原因，做到举一反三、标本兼治。制定和完善一批管长远、治根本的有效制度，构建堵塞漏洞、解决问题的长效机制。坚持用制度管人，靠制度管事，以制度化确保作风的好转，真正把权力关进制度笼子。从源头上、根本上解决问题，既打好“攻坚战”，又要打好“持久战”，确保问题不回流、不反弹。狠抓党风廉政建设，认真履行“一岗双责”职责，真正使整改的过程成为提高凝聚力、战斗力、创造力的过程，成为促进全镇党员干部作风转变的过程，成为推动经济社会稳健发展的过程。</w:t>
      </w:r>
    </w:p>
    <w:p w14:paraId="1D18868C">
      <w:pPr>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欢迎广大干部群众对巡察整改落实情况进行监督。如有意见建议，请及时向我们反映。联系电话：</w:t>
      </w:r>
      <w:r>
        <w:rPr>
          <w:rFonts w:hint="eastAsia" w:ascii="仿宋_GB2312" w:hAnsi="仿宋_GB2312" w:eastAsia="仿宋_GB2312" w:cs="仿宋_GB2312"/>
          <w:color w:val="auto"/>
          <w:kern w:val="0"/>
          <w:sz w:val="32"/>
          <w:szCs w:val="32"/>
          <w:highlight w:val="none"/>
          <w:shd w:val="clear" w:color="auto" w:fill="FFFFFF"/>
          <w:lang w:val="en-US" w:eastAsia="zh-CN"/>
        </w:rPr>
        <w:fldChar w:fldCharType="begin"/>
      </w:r>
      <w:r>
        <w:rPr>
          <w:rFonts w:hint="eastAsia" w:ascii="仿宋_GB2312" w:hAnsi="仿宋_GB2312" w:eastAsia="仿宋_GB2312" w:cs="仿宋_GB2312"/>
          <w:color w:val="auto"/>
          <w:kern w:val="0"/>
          <w:sz w:val="32"/>
          <w:szCs w:val="32"/>
          <w:highlight w:val="none"/>
          <w:shd w:val="clear" w:color="auto" w:fill="FFFFFF"/>
          <w:lang w:val="en-US" w:eastAsia="zh-CN"/>
        </w:rPr>
        <w:instrText xml:space="preserve"> HYPERLINK "mailto:0477-8180038；邮政邮箱017000；电子邮箱bjhzzxx@163.com。" </w:instrText>
      </w:r>
      <w:r>
        <w:rPr>
          <w:rFonts w:hint="eastAsia" w:ascii="仿宋_GB2312" w:hAnsi="仿宋_GB2312" w:eastAsia="仿宋_GB2312" w:cs="仿宋_GB2312"/>
          <w:color w:val="auto"/>
          <w:kern w:val="0"/>
          <w:sz w:val="32"/>
          <w:szCs w:val="32"/>
          <w:highlight w:val="none"/>
          <w:shd w:val="clear" w:color="auto" w:fill="FFFFFF"/>
          <w:lang w:val="en-US" w:eastAsia="zh-CN"/>
        </w:rPr>
        <w:fldChar w:fldCharType="separate"/>
      </w:r>
      <w:r>
        <w:rPr>
          <w:rStyle w:val="7"/>
          <w:rFonts w:hint="eastAsia" w:ascii="仿宋_GB2312" w:hAnsi="仿宋_GB2312" w:eastAsia="仿宋_GB2312" w:cs="仿宋_GB2312"/>
          <w:kern w:val="0"/>
          <w:sz w:val="32"/>
          <w:szCs w:val="32"/>
          <w:highlight w:val="none"/>
          <w:shd w:val="clear" w:color="auto" w:fill="FFFFFF"/>
          <w:lang w:val="en-US" w:eastAsia="zh-CN"/>
        </w:rPr>
        <w:t>0477-8180038；邮政邮箱017000；电子邮箱bjhzzxx@163.com。</w:t>
      </w:r>
      <w:r>
        <w:rPr>
          <w:rFonts w:hint="eastAsia" w:ascii="仿宋_GB2312" w:hAnsi="仿宋_GB2312" w:eastAsia="仿宋_GB2312" w:cs="仿宋_GB2312"/>
          <w:color w:val="auto"/>
          <w:kern w:val="0"/>
          <w:sz w:val="32"/>
          <w:szCs w:val="32"/>
          <w:highlight w:val="none"/>
          <w:shd w:val="clear" w:color="auto" w:fill="FFFFFF"/>
          <w:lang w:val="en-US" w:eastAsia="zh-CN"/>
        </w:rPr>
        <w:fldChar w:fldCharType="end"/>
      </w:r>
    </w:p>
    <w:p w14:paraId="760BA00B">
      <w:pPr>
        <w:pStyle w:val="2"/>
        <w:rPr>
          <w:rFonts w:hint="eastAsia"/>
          <w:lang w:val="en-US" w:eastAsia="zh-CN"/>
        </w:rPr>
      </w:pPr>
    </w:p>
    <w:p w14:paraId="1C8CA682">
      <w:pPr>
        <w:pStyle w:val="2"/>
        <w:rPr>
          <w:rFonts w:hint="eastAsia"/>
          <w:lang w:val="en-US" w:eastAsia="zh-CN"/>
        </w:rPr>
      </w:pPr>
    </w:p>
    <w:p w14:paraId="65A3238C">
      <w:pPr>
        <w:pStyle w:val="2"/>
        <w:ind w:firstLine="2240" w:firstLineChars="700"/>
        <w:rPr>
          <w:rFonts w:hint="eastAsia"/>
          <w:lang w:val="en-US" w:eastAsia="zh-CN"/>
        </w:rPr>
      </w:pPr>
      <w:r>
        <w:rPr>
          <w:rFonts w:hint="eastAsia"/>
          <w:lang w:val="en-US" w:eastAsia="zh-CN"/>
        </w:rPr>
        <w:t>中共鄂尔多斯市东胜区泊尔江海子镇委员会</w:t>
      </w:r>
    </w:p>
    <w:p w14:paraId="44812E0E">
      <w:pPr>
        <w:pStyle w:val="2"/>
        <w:ind w:firstLine="3840" w:firstLineChars="1200"/>
        <w:rPr>
          <w:rFonts w:hint="default"/>
          <w:lang w:val="en-US" w:eastAsia="zh-CN"/>
        </w:rPr>
      </w:pPr>
      <w:r>
        <w:rPr>
          <w:rFonts w:hint="eastAsia"/>
          <w:lang w:val="en-US" w:eastAsia="zh-CN"/>
        </w:rPr>
        <w:t>2022年2月16日</w:t>
      </w:r>
    </w:p>
    <w:p w14:paraId="6C65F243">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F488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CFB3BBC">
                          <w:pPr>
                            <w:pStyle w:val="3"/>
                            <w:rPr>
                              <w:rFonts w:hint="eastAsia" w:eastAsia="仿宋_GB2312"/>
                              <w:lang w:eastAsia="zh-CN"/>
                            </w:rPr>
                          </w:pP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- 2 -</w:t>
                          </w:r>
                          <w:r>
                            <w:rPr>
                              <w:rFonts w:hint="eastAsia" w:ascii="仿宋_GB2312" w:hAnsi="仿宋_GB2312" w:eastAsia="仿宋_GB2312" w:cs="仿宋_GB2312"/>
                              <w:sz w:val="28"/>
                              <w:szCs w:val="44"/>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Q7uHSAQAAow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NvQFSWWGRz4+dfP8++/&#10;5z8/yDLJ03uoMeveY14cProBl2a+B7xMrAcZTPoiH4JxFPd0EVcMkfD0qFpVVYkhjrHZQfzi8bkP&#10;EO+EMyQZDQ04vSwqO36GOKbOKamadbdK6zxBbUmPqNfV++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hDu4dIBAACjAwAADgAAAAAAAAABACAAAAAi&#10;AQAAZHJzL2Uyb0RvYy54bWxQSwUGAAAAAAYABgBZAQAAZgUAAAAA&#10;">
              <v:fill on="f" focussize="0,0"/>
              <v:stroke on="f" weight="1.25pt"/>
              <v:imagedata o:title=""/>
              <o:lock v:ext="edit" aspectratio="f"/>
              <v:textbox inset="0mm,0mm,0mm,0mm" style="mso-fit-shape-to-text:t;">
                <w:txbxContent>
                  <w:p w14:paraId="4CFB3BBC">
                    <w:pPr>
                      <w:pStyle w:val="3"/>
                      <w:rPr>
                        <w:rFonts w:hint="eastAsia" w:eastAsia="仿宋_GB2312"/>
                        <w:lang w:eastAsia="zh-CN"/>
                      </w:rPr>
                    </w:pP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- 2 -</w:t>
                    </w:r>
                    <w:r>
                      <w:rPr>
                        <w:rFonts w:hint="eastAsia" w:ascii="仿宋_GB2312" w:hAnsi="仿宋_GB2312" w:eastAsia="仿宋_GB2312" w:cs="仿宋_GB2312"/>
                        <w:sz w:val="28"/>
                        <w:szCs w:val="44"/>
                        <w:lang w:eastAsia="zh-CN"/>
                      </w:rPr>
                      <w:fldChar w:fldCharType="end"/>
                    </w:r>
                  </w:p>
                </w:txbxContent>
              </v:textbox>
            </v:shape>
          </w:pict>
        </mc:Fallback>
      </mc:AlternateContent>
    </w:r>
  </w:p>
  <w:p w14:paraId="4518F772">
    <w:pPr>
      <w:pStyle w:val="3"/>
    </w:pPr>
  </w:p>
  <w:p w14:paraId="643A8FBC">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NGQ1OTU1MTgzNjNkMDIwZTk5NWFlNGM5MjJiNmQifQ=="/>
  </w:docVars>
  <w:rsids>
    <w:rsidRoot w:val="24F3345B"/>
    <w:rsid w:val="0FD1594E"/>
    <w:rsid w:val="24F3345B"/>
    <w:rsid w:val="38436BBF"/>
    <w:rsid w:val="387B436E"/>
    <w:rsid w:val="40805E60"/>
    <w:rsid w:val="453E05D9"/>
    <w:rsid w:val="4753127A"/>
    <w:rsid w:val="4F1C5275"/>
    <w:rsid w:val="5413469A"/>
    <w:rsid w:val="56574EF1"/>
    <w:rsid w:val="5BA364E3"/>
    <w:rsid w:val="5EE412EC"/>
    <w:rsid w:val="612B0584"/>
    <w:rsid w:val="62774225"/>
    <w:rsid w:val="6B004ED0"/>
    <w:rsid w:val="70E36BBB"/>
    <w:rsid w:val="718A10D8"/>
    <w:rsid w:val="740C0D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560" w:lineRule="exact"/>
    </w:pPr>
    <w:rPr>
      <w:rFonts w:ascii="仿宋_GB2312" w:hAnsi="楷体_GB2312" w:eastAsia="仿宋_GB2312"/>
      <w:color w:val="000000"/>
      <w:kern w:val="0"/>
      <w:sz w:val="32"/>
      <w:szCs w:val="24"/>
    </w:rPr>
  </w:style>
  <w:style w:type="paragraph" w:styleId="3">
    <w:name w:val="footer"/>
    <w:basedOn w:val="1"/>
    <w:next w:val="1"/>
    <w:qFormat/>
    <w:uiPriority w:val="0"/>
    <w:pPr>
      <w:tabs>
        <w:tab w:val="center" w:pos="4153"/>
        <w:tab w:val="right" w:pos="8306"/>
      </w:tabs>
      <w:snapToGrid w:val="0"/>
      <w:jc w:val="left"/>
    </w:pPr>
    <w:rPr>
      <w:sz w:val="18"/>
      <w:szCs w:val="18"/>
    </w:rPr>
  </w:style>
  <w:style w:type="paragraph" w:styleId="4">
    <w:name w:val="footnote text"/>
    <w:basedOn w:val="1"/>
    <w:qFormat/>
    <w:uiPriority w:val="0"/>
    <w:pPr>
      <w:snapToGrid w:val="0"/>
      <w:jc w:val="left"/>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7325</Words>
  <Characters>7494</Characters>
  <Lines>0</Lines>
  <Paragraphs>0</Paragraphs>
  <TotalTime>0</TotalTime>
  <ScaleCrop>false</ScaleCrop>
  <LinksUpToDate>false</LinksUpToDate>
  <CharactersWithSpaces>7495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2022-02-14T03:30:00Z</dcterms:created>
  <dc:creator>程诺</dc:creator>
  <cp:lastModifiedBy>Kindness</cp:lastModifiedBy>
  <cp:lastPrinted>2022-02-16T02:57:00Z</cp:lastPrinted>
  <dcterms:modified xsi:type="dcterms:W3CDTF">2024-10-16T11:11:12Z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2386DE4F51514179BE4C41627F98BD23_13</vt:lpwstr>
  </property>
</Properties>
</file>