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sz w:val="44"/>
          <w:szCs w:val="44"/>
        </w:rPr>
      </w:pPr>
      <w:r>
        <w:rPr>
          <w:rFonts w:hint="eastAsia" w:ascii="CESI小标宋-GB2312" w:hAnsi="CESI小标宋-GB2312" w:eastAsia="CESI小标宋-GB2312" w:cs="CESI小标宋-GB2312"/>
          <w:sz w:val="44"/>
          <w:szCs w:val="44"/>
        </w:rPr>
        <w:t>鄂尔多斯市东胜区人民政府办公室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sz w:val="44"/>
          <w:szCs w:val="44"/>
        </w:rPr>
      </w:pPr>
      <w:r>
        <w:rPr>
          <w:rFonts w:hint="eastAsia" w:ascii="CESI小标宋-GB2312" w:hAnsi="CESI小标宋-GB2312" w:eastAsia="CESI小标宋-GB2312" w:cs="CESI小标宋-GB2312"/>
          <w:sz w:val="44"/>
          <w:szCs w:val="44"/>
        </w:rPr>
        <w:t>2020年政府信息公开年度报告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"http://ds.gov.cn/zw/zfxxgk/xxgknb/2016zfbm/2016zfbgs/202101/t20210122_2840061.html" \o "分享到微信"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"http://ds.gov.cn/zw/zfxxgk/xxgknb/2016zfbm/2016zfbgs/202101/t20210122_2840061.html" \o "分享到新浪微博"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"http://ds.gov.cn/zw/zfxxgk/xxgknb/2016zfbm/2016zfbgs/202101/t20210122_2840061.html" \o "分享到QQ空间"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"http://ds.gov.cn/zw/zfxxgk/xxgknb/2016zfbm/2016zfbgs/202101/t20210122_2840061.html" \o "分享到人人网"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根据《中华人民共和国政府信息公开条例》有关规定，按照自治区、市人民政府及区人民政府政务公开工作要点有关要求，编制本报告。本报告包括东胜区人民政府办公室信息公开</w:t>
      </w:r>
      <w:r>
        <w:rPr>
          <w:rFonts w:hint="default" w:ascii="仿宋_GB2312" w:hAnsi="仿宋_GB2312" w:eastAsia="仿宋_GB2312" w:cs="仿宋_GB2312"/>
          <w:sz w:val="32"/>
          <w:szCs w:val="32"/>
          <w:lang w:eastAsia="zh-CN"/>
        </w:rPr>
        <w:t>总体情况；</w:t>
      </w:r>
      <w:r>
        <w:rPr>
          <w:rFonts w:hint="eastAsia" w:ascii="仿宋_GB2312" w:hAnsi="仿宋_GB2312" w:eastAsia="仿宋_GB2312" w:cs="仿宋_GB2312"/>
          <w:sz w:val="32"/>
          <w:szCs w:val="32"/>
          <w:lang w:val="en-US" w:eastAsia="zh-CN"/>
        </w:rPr>
        <w:t>主动公开情况</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收到和处理政府信息公开申请情况</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政府信息公开行政复议</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行政诉讼情况</w:t>
      </w:r>
      <w:r>
        <w:rPr>
          <w:rFonts w:hint="default" w:ascii="仿宋_GB2312" w:hAnsi="仿宋_GB2312" w:eastAsia="仿宋_GB2312" w:cs="仿宋_GB2312"/>
          <w:sz w:val="32"/>
          <w:szCs w:val="32"/>
          <w:lang w:eastAsia="zh-CN"/>
        </w:rPr>
        <w:t>；存在的主要问题及改进情况及其他需要报告的事项五</w:t>
      </w:r>
      <w:r>
        <w:rPr>
          <w:rFonts w:hint="eastAsia" w:ascii="仿宋_GB2312" w:hAnsi="仿宋_GB2312" w:eastAsia="仿宋_GB2312" w:cs="仿宋_GB2312"/>
          <w:sz w:val="32"/>
          <w:szCs w:val="32"/>
          <w:lang w:val="en-US" w:eastAsia="zh-CN"/>
        </w:rPr>
        <w:t>大块内容。报告中所列数据统计期限为2020年1月1日至12月</w:t>
      </w:r>
      <w:r>
        <w:rPr>
          <w:rFonts w:hint="default" w:ascii="仿宋_GB2312" w:hAnsi="仿宋_GB2312" w:eastAsia="仿宋_GB2312" w:cs="仿宋_GB2312"/>
          <w:sz w:val="32"/>
          <w:szCs w:val="32"/>
          <w:lang w:eastAsia="zh-CN"/>
        </w:rPr>
        <w:t>30</w:t>
      </w:r>
      <w:r>
        <w:rPr>
          <w:rFonts w:hint="eastAsia" w:ascii="仿宋_GB2312" w:hAnsi="仿宋_GB2312" w:eastAsia="仿宋_GB2312" w:cs="仿宋_GB2312"/>
          <w:sz w:val="32"/>
          <w:szCs w:val="32"/>
          <w:lang w:val="en-US" w:eastAsia="zh-CN"/>
        </w:rPr>
        <w:t>日。报告电子版在东胜区人民政府门户网站（</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"http://www.ds.gov.cn/"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http://www.ds.gov.cn</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）公开发布，欢迎查阅。如对本年度报告有疑问或意见、建议，请与东胜区人民政府办公室联系。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联系电话：0477-8381659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"mailto:dsqmzjcc@sina.com"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dsqzfbxxgk@163.com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联系地址：东胜区党政大楼642室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邮政编码：017000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一、报告内容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（一）总体情况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2020年，以巩固深化“不忘初心、牢记使命”主题教育成果活动为契机，传达十九届五中全会精神，全面学习习近平新时代中国特色社会主义思想，认真研究习近平总书记关于</w:t>
      </w:r>
      <w:r>
        <w:rPr>
          <w:rFonts w:hint="eastAsia" w:ascii="仿宋_GB2312" w:hAnsi="仿宋_GB2312" w:eastAsia="仿宋_GB2312" w:cs="仿宋_GB2312"/>
          <w:sz w:val="32"/>
          <w:szCs w:val="32"/>
          <w:lang w:eastAsia="zh-CN"/>
        </w:rPr>
        <w:t>加强和改进</w:t>
      </w:r>
      <w:r>
        <w:rPr>
          <w:rFonts w:hint="eastAsia" w:ascii="仿宋_GB2312" w:hAnsi="仿宋_GB2312" w:eastAsia="仿宋_GB2312" w:cs="仿宋_GB2312"/>
          <w:sz w:val="32"/>
          <w:szCs w:val="32"/>
        </w:rPr>
        <w:t>民族工作的重要</w:t>
      </w:r>
      <w:r>
        <w:rPr>
          <w:rFonts w:hint="eastAsia" w:ascii="仿宋_GB2312" w:hAnsi="仿宋_GB2312" w:eastAsia="仿宋_GB2312" w:cs="仿宋_GB2312"/>
          <w:sz w:val="32"/>
          <w:szCs w:val="32"/>
          <w:lang w:eastAsia="zh-CN"/>
        </w:rPr>
        <w:t>思想</w:t>
      </w:r>
      <w:r>
        <w:rPr>
          <w:rFonts w:hint="eastAsia" w:ascii="仿宋_GB2312" w:hAnsi="仿宋_GB2312" w:eastAsia="仿宋_GB2312" w:cs="仿宋_GB2312"/>
          <w:sz w:val="32"/>
          <w:szCs w:val="32"/>
        </w:rPr>
        <w:t>，深刻领会习近平总书记关于内蒙古工作重要指示批示精神，突出抓重点、补短板、强弱项，推动了政府办各项工作有序开展。信息公开工作依规推进，信息内容严格规范，工作</w:t>
      </w:r>
      <w:bookmarkStart w:id="0" w:name="_GoBack"/>
      <w:bookmarkEnd w:id="0"/>
      <w:r>
        <w:rPr>
          <w:rFonts w:hint="eastAsia" w:ascii="仿宋_GB2312" w:hAnsi="仿宋_GB2312" w:eastAsia="仿宋_GB2312" w:cs="仿宋_GB2312"/>
          <w:sz w:val="32"/>
          <w:szCs w:val="32"/>
        </w:rPr>
        <w:t>方法更加多样，工作水平持续提升，认真贯彻实施《中华人民共和国政府信息公开条例》等文件要求，及时、准确地向社会公开信息，依法保障了人民群众的知情权、参与权和监督权。同时与依法行政紧密结合，圆满完成了全年的政府办信息公开工作任务。主要做了以下几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强化组织领导。2020年我办始终遵照“主要负责人抓总领、分管负责人抓具体、专门科室抓落实”的要求，明确责任，任务到岗到人。成立了由办公室党组书记、主任任组长的东胜区人民政府办公室信息公开工作小组，办公室设在政府办公室信息室。明确1人（兼职）负责日常的办公室信息公开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搞好制度保障。根据各级文件精神，结合政府机构改革调整，我办按照工作实际制定了有关工作细则，完善确定了信息的公开原则，界定了工作职责。调整明确了主动公开、依申请公开的内容，进一步规范了主动公开和依申请公开的程序、形式、地点等。认真组织政府信息公开法规政策学习，及时传达贯彻相关会议、文件精神，用以指导解决日常工作中遇到的难题，为信息公开工作提供了强有力的制度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落实日常工作。我办认真做好每月政府信息主动公开、咨询、申请、答复、情况统计、上报及其它日常工作，并在实施政府信息公开工作过程中，严格按照各级文件要求对公开信息进行搜集、审核、公布和登记，坚决做到了及时公开、办理认真和管理规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（二）行政机关主动公开政府信息情况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1.主动公开信息数量：2020年我办主动公开政府信息88条。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2.主动公开的主要类别：主动公开了包括机构职能、政策文件、业务工作、公开年报、财政信息等各类信息。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3.主动公开的途径：通过东胜区人民政府门户网站、东胜区人民政府办公室三务公开监督平台等方式进行公开。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（三）行政机关收到和处理政府信息公开申请情况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2020年，我办收到要求公开政府信息的申请件0件。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（四）因政府信息公开工作被申请行政复议、提起行政诉讼情况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2020年，我办没有因政府信息公开工作而被申请行政复议或被提起行政诉讼的情况。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4"/>
        <w:tblW w:w="8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55"/>
        <w:gridCol w:w="1900"/>
        <w:gridCol w:w="6"/>
        <w:gridCol w:w="1281"/>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826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信息内容</w:t>
            </w:r>
          </w:p>
        </w:tc>
        <w:tc>
          <w:tcPr>
            <w:tcW w:w="1900"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本年新</w:t>
            </w:r>
          </w:p>
          <w:p>
            <w:pPr>
              <w:rPr>
                <w:rFonts w:hint="eastAsia" w:ascii="仿宋_GB2312" w:hAnsi="仿宋_GB2312" w:eastAsia="仿宋_GB2312" w:cs="仿宋_GB2312"/>
              </w:rPr>
            </w:pPr>
            <w:r>
              <w:rPr>
                <w:rFonts w:hint="eastAsia" w:ascii="仿宋_GB2312" w:hAnsi="仿宋_GB2312" w:eastAsia="仿宋_GB2312" w:cs="仿宋_GB2312"/>
                <w:lang w:val="en-US" w:eastAsia="zh-CN"/>
              </w:rPr>
              <w:t>制作数量</w:t>
            </w:r>
          </w:p>
        </w:tc>
        <w:tc>
          <w:tcPr>
            <w:tcW w:w="1287" w:type="dxa"/>
            <w:gridSpan w:val="2"/>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本年新</w:t>
            </w:r>
          </w:p>
          <w:p>
            <w:pPr>
              <w:rPr>
                <w:rFonts w:hint="eastAsia" w:ascii="仿宋_GB2312" w:hAnsi="仿宋_GB2312" w:eastAsia="仿宋_GB2312" w:cs="仿宋_GB2312"/>
              </w:rPr>
            </w:pPr>
            <w:r>
              <w:rPr>
                <w:rFonts w:hint="eastAsia" w:ascii="仿宋_GB2312" w:hAnsi="仿宋_GB2312" w:eastAsia="仿宋_GB2312" w:cs="仿宋_GB2312"/>
                <w:lang w:val="en-US" w:eastAsia="zh-CN"/>
              </w:rPr>
              <w:t>公开数量</w:t>
            </w:r>
          </w:p>
        </w:tc>
        <w:tc>
          <w:tcPr>
            <w:tcW w:w="191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规章</w:t>
            </w:r>
          </w:p>
        </w:tc>
        <w:tc>
          <w:tcPr>
            <w:tcW w:w="1900"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287"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91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规范性文件</w:t>
            </w:r>
          </w:p>
        </w:tc>
        <w:tc>
          <w:tcPr>
            <w:tcW w:w="1900"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159</w:t>
            </w:r>
          </w:p>
        </w:tc>
        <w:tc>
          <w:tcPr>
            <w:tcW w:w="1287"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88</w:t>
            </w:r>
          </w:p>
        </w:tc>
        <w:tc>
          <w:tcPr>
            <w:tcW w:w="191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826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信息内容</w:t>
            </w:r>
          </w:p>
        </w:tc>
        <w:tc>
          <w:tcPr>
            <w:tcW w:w="1900"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上一年项目数量</w:t>
            </w:r>
          </w:p>
        </w:tc>
        <w:tc>
          <w:tcPr>
            <w:tcW w:w="1287" w:type="dxa"/>
            <w:gridSpan w:val="2"/>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本年增/减</w:t>
            </w:r>
          </w:p>
        </w:tc>
        <w:tc>
          <w:tcPr>
            <w:tcW w:w="191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行政许可</w:t>
            </w:r>
          </w:p>
        </w:tc>
        <w:tc>
          <w:tcPr>
            <w:tcW w:w="1906"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28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91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其他对外管理服务事项</w:t>
            </w:r>
          </w:p>
        </w:tc>
        <w:tc>
          <w:tcPr>
            <w:tcW w:w="1906"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28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91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826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信息内容</w:t>
            </w:r>
          </w:p>
        </w:tc>
        <w:tc>
          <w:tcPr>
            <w:tcW w:w="1900"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上一年项目数量</w:t>
            </w:r>
          </w:p>
        </w:tc>
        <w:tc>
          <w:tcPr>
            <w:tcW w:w="1287" w:type="dxa"/>
            <w:gridSpan w:val="2"/>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本年增/减</w:t>
            </w:r>
          </w:p>
        </w:tc>
        <w:tc>
          <w:tcPr>
            <w:tcW w:w="191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行政处罚</w:t>
            </w:r>
          </w:p>
        </w:tc>
        <w:tc>
          <w:tcPr>
            <w:tcW w:w="1906"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28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91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行政强制</w:t>
            </w:r>
          </w:p>
        </w:tc>
        <w:tc>
          <w:tcPr>
            <w:tcW w:w="1906"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28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191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826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信息内容</w:t>
            </w:r>
          </w:p>
        </w:tc>
        <w:tc>
          <w:tcPr>
            <w:tcW w:w="1906"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上一年项目数量</w:t>
            </w:r>
          </w:p>
        </w:tc>
        <w:tc>
          <w:tcPr>
            <w:tcW w:w="3199" w:type="dxa"/>
            <w:gridSpan w:val="2"/>
            <w:tcBorders>
              <w:top w:val="single" w:color="auto" w:sz="8" w:space="0"/>
              <w:left w:val="nil"/>
              <w:bottom w:val="single" w:color="auto" w:sz="8" w:space="0"/>
              <w:right w:val="single" w:color="000000"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行政事业性收费</w:t>
            </w:r>
          </w:p>
        </w:tc>
        <w:tc>
          <w:tcPr>
            <w:tcW w:w="1906"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3199" w:type="dxa"/>
            <w:gridSpan w:val="2"/>
            <w:tcBorders>
              <w:top w:val="nil"/>
              <w:left w:val="nil"/>
              <w:bottom w:val="single" w:color="auto" w:sz="8" w:space="0"/>
              <w:right w:val="single" w:color="000000"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826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信息内容</w:t>
            </w:r>
          </w:p>
        </w:tc>
        <w:tc>
          <w:tcPr>
            <w:tcW w:w="1906"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采购项目数量</w:t>
            </w:r>
          </w:p>
        </w:tc>
        <w:tc>
          <w:tcPr>
            <w:tcW w:w="3199" w:type="dxa"/>
            <w:gridSpan w:val="2"/>
            <w:tcBorders>
              <w:top w:val="single" w:color="auto" w:sz="8" w:space="0"/>
              <w:left w:val="nil"/>
              <w:bottom w:val="single" w:color="auto" w:sz="8" w:space="0"/>
              <w:right w:val="single" w:color="000000"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3155"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政府集中采购</w:t>
            </w:r>
          </w:p>
        </w:tc>
        <w:tc>
          <w:tcPr>
            <w:tcW w:w="1906" w:type="dxa"/>
            <w:gridSpan w:val="2"/>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　0</w:t>
            </w:r>
          </w:p>
        </w:tc>
        <w:tc>
          <w:tcPr>
            <w:tcW w:w="3199" w:type="dxa"/>
            <w:gridSpan w:val="2"/>
            <w:tcBorders>
              <w:top w:val="nil"/>
              <w:left w:val="nil"/>
              <w:bottom w:val="single" w:color="auto" w:sz="8" w:space="0"/>
              <w:right w:val="single" w:color="000000" w:sz="8" w:space="0"/>
            </w:tcBorders>
            <w:shd w:val="clear" w:color="auto" w:fill="E6F4FF"/>
            <w:noWrap w:val="0"/>
            <w:tcMar>
              <w:left w:w="108" w:type="dxa"/>
              <w:right w:w="108" w:type="dxa"/>
            </w:tcMar>
            <w:vAlign w:val="center"/>
          </w:tcPr>
          <w:p>
            <w:pPr>
              <w:rPr>
                <w:rFonts w:hint="eastAsia" w:ascii="仿宋_GB2312" w:hAnsi="仿宋_GB2312" w:eastAsia="仿宋_GB2312" w:cs="仿宋_GB2312"/>
              </w:rPr>
            </w:pPr>
            <w:r>
              <w:rPr>
                <w:rFonts w:hint="eastAsia" w:ascii="仿宋_GB2312" w:hAnsi="仿宋_GB2312" w:eastAsia="仿宋_GB2312" w:cs="仿宋_GB2312"/>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4"/>
        <w:tblW w:w="87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39"/>
        <w:gridCol w:w="768"/>
        <w:gridCol w:w="2256"/>
        <w:gridCol w:w="469"/>
        <w:gridCol w:w="675"/>
        <w:gridCol w:w="675"/>
        <w:gridCol w:w="728"/>
        <w:gridCol w:w="867"/>
        <w:gridCol w:w="656"/>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3563"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（本列数据的勾稽关系为：第一项加第二项之和，等于第三项加第四项之和）</w:t>
            </w:r>
          </w:p>
        </w:tc>
        <w:tc>
          <w:tcPr>
            <w:tcW w:w="4696" w:type="dxa"/>
            <w:gridSpan w:val="7"/>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356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469"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自然人</w:t>
            </w:r>
          </w:p>
        </w:tc>
        <w:tc>
          <w:tcPr>
            <w:tcW w:w="3601" w:type="dxa"/>
            <w:gridSpan w:val="5"/>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法人或其他组织</w:t>
            </w:r>
          </w:p>
        </w:tc>
        <w:tc>
          <w:tcPr>
            <w:tcW w:w="626"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6" w:hRule="atLeast"/>
          <w:jc w:val="center"/>
        </w:trPr>
        <w:tc>
          <w:tcPr>
            <w:tcW w:w="356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46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商业企业</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科研机构</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社会公益组织</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法律服务机构</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其他</w:t>
            </w:r>
          </w:p>
        </w:tc>
        <w:tc>
          <w:tcPr>
            <w:tcW w:w="626"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3563"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一、本年新收政府信息公开申请数量</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default" w:ascii="仿宋_GB2312" w:hAnsi="仿宋_GB2312" w:eastAsia="仿宋_GB2312" w:cs="仿宋_GB2312"/>
                <w:sz w:val="21"/>
                <w:szCs w:val="21"/>
              </w:rPr>
            </w:pPr>
            <w:r>
              <w:rPr>
                <w:rFonts w:hint="default" w:ascii="仿宋_GB2312" w:hAnsi="仿宋_GB2312" w:eastAsia="仿宋_GB2312" w:cs="仿宋_GB2312"/>
                <w:sz w:val="21"/>
                <w:szCs w:val="21"/>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default" w:ascii="仿宋_GB2312" w:hAnsi="仿宋_GB2312" w:eastAsia="仿宋_GB2312" w:cs="仿宋_GB2312"/>
                <w:sz w:val="21"/>
                <w:szCs w:val="21"/>
              </w:rPr>
            </w:pPr>
            <w:r>
              <w:rPr>
                <w:rFonts w:hint="default" w:ascii="仿宋_GB2312" w:hAnsi="仿宋_GB2312" w:eastAsia="仿宋_GB2312" w:cs="仿宋_GB2312"/>
                <w:sz w:val="21"/>
                <w:szCs w:val="21"/>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3563"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二、上年结转政府信息公开申请数量</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539"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三、本年度办理结果</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（一）予以公开</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default" w:ascii="仿宋_GB2312" w:hAnsi="仿宋_GB2312" w:eastAsia="仿宋_GB2312" w:cs="仿宋_GB2312"/>
                <w:sz w:val="21"/>
                <w:szCs w:val="21"/>
              </w:rPr>
            </w:pPr>
            <w:r>
              <w:rPr>
                <w:rFonts w:hint="default" w:ascii="仿宋_GB2312" w:hAnsi="仿宋_GB2312" w:eastAsia="仿宋_GB2312" w:cs="仿宋_GB2312"/>
                <w:sz w:val="21"/>
                <w:szCs w:val="21"/>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（二）部分公开</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（三）不予公开</w:t>
            </w: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1.属于国家秘密</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2.其他法律行政法规禁止公开</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3.危机“三安全一稳定”</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2"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4.保护第三方合法权益</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5.属于三内部事务信息</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6.属于四类过程性信息</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7.属于行政执法案卷</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8.属于行政查询事项</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（四）无法提供</w:t>
            </w: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1.本机关不掌握相关政府信息</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2.没有现在信息需要另行制作</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3.补正后申请内容仍不明确</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（五）不予处理</w:t>
            </w: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1.信访举报投诉类申请</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default" w:ascii="仿宋_GB2312" w:hAnsi="仿宋_GB2312" w:eastAsia="仿宋_GB2312" w:cs="仿宋_GB2312"/>
                <w:sz w:val="21"/>
                <w:szCs w:val="21"/>
              </w:rPr>
            </w:pPr>
            <w:r>
              <w:rPr>
                <w:rFonts w:hint="default" w:ascii="仿宋_GB2312" w:hAnsi="仿宋_GB2312" w:eastAsia="仿宋_GB2312" w:cs="仿宋_GB2312"/>
                <w:sz w:val="21"/>
                <w:szCs w:val="21"/>
                <w:lang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2.重复申请</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3.要求提供公开出版物</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8"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4.无正当理由大量反复申请</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6"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5.要求行政机关确认或重新出具已获得信息</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76"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（六）其他处理</w:t>
            </w: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1.申请人无正当理由逾期不补正、行政机关不再处理其政府信息公开申请</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84"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2.申请人逾期未按收费通知要求缴纳费用、行政机关不再处理其政府信息公开申请</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22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3.其他</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jc w:val="center"/>
        </w:trPr>
        <w:tc>
          <w:tcPr>
            <w:tcW w:w="53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（七）总计</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default" w:ascii="仿宋_GB2312" w:hAnsi="仿宋_GB2312" w:eastAsia="仿宋_GB2312" w:cs="仿宋_GB2312"/>
                <w:sz w:val="21"/>
                <w:szCs w:val="21"/>
              </w:rPr>
            </w:pPr>
            <w:r>
              <w:rPr>
                <w:rFonts w:hint="default" w:ascii="仿宋_GB2312" w:hAnsi="仿宋_GB2312" w:eastAsia="仿宋_GB2312" w:cs="仿宋_GB2312"/>
                <w:sz w:val="21"/>
                <w:szCs w:val="21"/>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default" w:ascii="仿宋_GB2312" w:hAnsi="仿宋_GB2312" w:eastAsia="仿宋_GB2312" w:cs="仿宋_GB2312"/>
                <w:sz w:val="21"/>
                <w:szCs w:val="21"/>
              </w:rPr>
            </w:pPr>
            <w:r>
              <w:rPr>
                <w:rFonts w:hint="default" w:ascii="仿宋_GB2312" w:hAns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9" w:hRule="atLeast"/>
          <w:jc w:val="center"/>
        </w:trPr>
        <w:tc>
          <w:tcPr>
            <w:tcW w:w="3563"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四、结转下年度继续办理</w:t>
            </w:r>
          </w:p>
        </w:tc>
        <w:tc>
          <w:tcPr>
            <w:tcW w:w="469"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75"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28"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67"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5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26"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82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0"/>
        <w:gridCol w:w="550"/>
        <w:gridCol w:w="550"/>
        <w:gridCol w:w="550"/>
        <w:gridCol w:w="606"/>
        <w:gridCol w:w="501"/>
        <w:gridCol w:w="551"/>
        <w:gridCol w:w="551"/>
        <w:gridCol w:w="551"/>
        <w:gridCol w:w="556"/>
        <w:gridCol w:w="551"/>
        <w:gridCol w:w="551"/>
        <w:gridCol w:w="551"/>
        <w:gridCol w:w="552"/>
        <w:gridCol w:w="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806" w:type="dxa"/>
            <w:gridSpan w:val="5"/>
            <w:tcBorders>
              <w:top w:val="single" w:color="auto" w:sz="8" w:space="0"/>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行政复议</w:t>
            </w:r>
          </w:p>
        </w:tc>
        <w:tc>
          <w:tcPr>
            <w:tcW w:w="5473" w:type="dxa"/>
            <w:gridSpan w:val="10"/>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550" w:type="dxa"/>
            <w:vMerge w:val="restart"/>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结果维持</w:t>
            </w:r>
          </w:p>
        </w:tc>
        <w:tc>
          <w:tcPr>
            <w:tcW w:w="550" w:type="dxa"/>
            <w:vMerge w:val="restart"/>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结果纠正</w:t>
            </w:r>
          </w:p>
        </w:tc>
        <w:tc>
          <w:tcPr>
            <w:tcW w:w="550" w:type="dxa"/>
            <w:vMerge w:val="restart"/>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其他结果</w:t>
            </w:r>
          </w:p>
        </w:tc>
        <w:tc>
          <w:tcPr>
            <w:tcW w:w="550" w:type="dxa"/>
            <w:vMerge w:val="restart"/>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尚未审结</w:t>
            </w:r>
          </w:p>
        </w:tc>
        <w:tc>
          <w:tcPr>
            <w:tcW w:w="606" w:type="dxa"/>
            <w:vMerge w:val="restart"/>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总计</w:t>
            </w:r>
          </w:p>
        </w:tc>
        <w:tc>
          <w:tcPr>
            <w:tcW w:w="2710" w:type="dxa"/>
            <w:gridSpan w:val="5"/>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未经复议直接起诉</w:t>
            </w:r>
          </w:p>
        </w:tc>
        <w:tc>
          <w:tcPr>
            <w:tcW w:w="2763" w:type="dxa"/>
            <w:gridSpan w:val="5"/>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9" w:hRule="atLeast"/>
          <w:jc w:val="center"/>
        </w:trPr>
        <w:tc>
          <w:tcPr>
            <w:tcW w:w="550" w:type="dxa"/>
            <w:vMerge w:val="continue"/>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p>
        </w:tc>
        <w:tc>
          <w:tcPr>
            <w:tcW w:w="550" w:type="dxa"/>
            <w:vMerge w:val="continue"/>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p>
        </w:tc>
        <w:tc>
          <w:tcPr>
            <w:tcW w:w="550" w:type="dxa"/>
            <w:vMerge w:val="continue"/>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p>
        </w:tc>
        <w:tc>
          <w:tcPr>
            <w:tcW w:w="550" w:type="dxa"/>
            <w:vMerge w:val="continue"/>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p>
        </w:tc>
        <w:tc>
          <w:tcPr>
            <w:tcW w:w="606" w:type="dxa"/>
            <w:vMerge w:val="continue"/>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p>
        </w:tc>
        <w:tc>
          <w:tcPr>
            <w:tcW w:w="50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结果维持</w:t>
            </w:r>
          </w:p>
        </w:tc>
        <w:tc>
          <w:tcPr>
            <w:tcW w:w="55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结果纠正</w:t>
            </w:r>
          </w:p>
        </w:tc>
        <w:tc>
          <w:tcPr>
            <w:tcW w:w="551"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其他结果</w:t>
            </w:r>
          </w:p>
        </w:tc>
        <w:tc>
          <w:tcPr>
            <w:tcW w:w="551"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尚未审结</w:t>
            </w:r>
          </w:p>
        </w:tc>
        <w:tc>
          <w:tcPr>
            <w:tcW w:w="556"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总计</w:t>
            </w:r>
          </w:p>
        </w:tc>
        <w:tc>
          <w:tcPr>
            <w:tcW w:w="551"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结果维持</w:t>
            </w:r>
          </w:p>
        </w:tc>
        <w:tc>
          <w:tcPr>
            <w:tcW w:w="551"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结果纠正</w:t>
            </w:r>
          </w:p>
        </w:tc>
        <w:tc>
          <w:tcPr>
            <w:tcW w:w="551"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其他结果</w:t>
            </w:r>
          </w:p>
        </w:tc>
        <w:tc>
          <w:tcPr>
            <w:tcW w:w="552"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尚未审结</w:t>
            </w:r>
          </w:p>
        </w:tc>
        <w:tc>
          <w:tcPr>
            <w:tcW w:w="558" w:type="dxa"/>
            <w:tcBorders>
              <w:top w:val="single" w:color="auto" w:sz="8" w:space="0"/>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550" w:type="dxa"/>
            <w:tcBorders>
              <w:top w:val="nil"/>
              <w:left w:val="single" w:color="auto" w:sz="8" w:space="0"/>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0"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0"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0"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606"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6"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1"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2"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58" w:type="dxa"/>
            <w:tcBorders>
              <w:top w:val="nil"/>
              <w:left w:val="nil"/>
              <w:bottom w:val="single" w:color="auto" w:sz="8" w:space="0"/>
              <w:right w:val="single" w:color="auto" w:sz="8" w:space="0"/>
            </w:tcBorders>
            <w:shd w:val="clear" w:color="auto" w:fill="E6F4FF"/>
            <w:noWrap w:val="0"/>
            <w:tcMar>
              <w:left w:w="108" w:type="dxa"/>
              <w:right w:w="108"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办信息公开工作由信息室人员兼职，由于工作事务较多，学习《信息公开条例》不够深入，遇到依申请公开处理不够及时。下一步，我办将提高信息公开工作人员专业水平，加强学习，促进信息公开各项任务的有效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六、其它需要报告的事项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暂无其它需要报告的事项。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ESI小标宋-GB2312">
    <w:altName w:val="宋体"/>
    <w:panose1 w:val="02000500000000000000"/>
    <w:charset w:val="86"/>
    <w:family w:val="auto"/>
    <w:pitch w:val="default"/>
    <w:sig w:usb0="00000000" w:usb1="00000000"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7A56C"/>
    <w:rsid w:val="0E783864"/>
    <w:rsid w:val="2B7B8B50"/>
    <w:rsid w:val="34FAF268"/>
    <w:rsid w:val="45FB4625"/>
    <w:rsid w:val="7DF7A56C"/>
    <w:rsid w:val="B5FD64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2021-12-17T15:59:00Z</dcterms:created>
  <dc:creator>大脸猫</dc:creator>
  <cp:lastModifiedBy>演示人</cp:lastModifiedBy>
  <cp:lastPrinted>2021-12-17T00:29:00Z</cp:lastPrinted>
  <dcterms:modified xsi:type="dcterms:W3CDTF">2024-03-12T02:15:15Z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6B99666938194984B27023139BDFBDF0</vt:lpwstr>
  </property>
</Properties>
</file>