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BDE68">
      <w:pPr>
        <w:keepNext w:val="0"/>
        <w:keepLines w:val="0"/>
        <w:pageBreakBefore w:val="0"/>
        <w:widowControl w:val="0"/>
        <w:kinsoku/>
        <w:wordWrap/>
        <w:overflowPunct/>
        <w:topLinePunct w:val="0"/>
        <w:autoSpaceDE/>
        <w:autoSpaceDN w:val="0"/>
        <w:bidi w:val="0"/>
        <w:adjustRightInd/>
        <w:snapToGrid/>
        <w:spacing w:beforeAutospacing="0" w:afterAutospacing="0" w:line="540" w:lineRule="exact"/>
        <w:jc w:val="center"/>
        <w:rPr>
          <w:rFonts w:hint="eastAsia" w:ascii="方正小标宋简体" w:hAnsi="方正小标宋简体" w:eastAsia="方正小标宋简体" w:cs="方正小标宋简体"/>
          <w:snapToGrid/>
          <w:sz w:val="44"/>
          <w:szCs w:val="44"/>
          <w:highlight w:val="none"/>
          <w:lang w:val="en-US" w:eastAsia="zh-CN"/>
        </w:rPr>
      </w:pPr>
      <w:r>
        <w:rPr>
          <w:rFonts w:hint="eastAsia" w:ascii="方正小标宋简体" w:hAnsi="方正小标宋简体" w:eastAsia="方正小标宋简体" w:cs="方正小标宋简体"/>
          <w:snapToGrid/>
          <w:sz w:val="44"/>
          <w:szCs w:val="44"/>
          <w:highlight w:val="none"/>
          <w:lang w:val="en-US" w:eastAsia="zh-CN"/>
        </w:rPr>
        <w:t>鄂尔多斯市东胜区住房和城乡建设局</w:t>
      </w:r>
    </w:p>
    <w:p w14:paraId="375B34F6">
      <w:pPr>
        <w:keepNext w:val="0"/>
        <w:keepLines w:val="0"/>
        <w:pageBreakBefore w:val="0"/>
        <w:widowControl w:val="0"/>
        <w:kinsoku/>
        <w:wordWrap/>
        <w:overflowPunct/>
        <w:topLinePunct w:val="0"/>
        <w:autoSpaceDE/>
        <w:autoSpaceDN w:val="0"/>
        <w:bidi w:val="0"/>
        <w:adjustRightInd/>
        <w:snapToGrid/>
        <w:spacing w:beforeAutospacing="0" w:afterAutospacing="0" w:line="540" w:lineRule="exact"/>
        <w:jc w:val="center"/>
        <w:rPr>
          <w:rFonts w:hint="eastAsia" w:ascii="方正小标宋简体" w:hAnsi="方正小标宋简体" w:eastAsia="方正小标宋简体" w:cs="方正小标宋简体"/>
          <w:snapToGrid/>
          <w:sz w:val="44"/>
          <w:szCs w:val="44"/>
          <w:highlight w:val="none"/>
          <w:lang w:val="en-US" w:eastAsia="zh-CN"/>
        </w:rPr>
      </w:pPr>
      <w:r>
        <w:rPr>
          <w:rFonts w:hint="eastAsia" w:ascii="方正小标宋简体" w:hAnsi="方正小标宋简体" w:eastAsia="方正小标宋简体" w:cs="方正小标宋简体"/>
          <w:snapToGrid/>
          <w:sz w:val="44"/>
          <w:szCs w:val="44"/>
          <w:highlight w:val="none"/>
          <w:lang w:val="en-US" w:eastAsia="zh-CN"/>
        </w:rPr>
        <w:t>触发式行政检查启动条件</w:t>
      </w:r>
    </w:p>
    <w:p w14:paraId="086412D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p>
    <w:p w14:paraId="5F1FD5A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为全面贯彻落实《鄂尔多斯市严格规范涉企行政检查为企业减负六条措施（试行）》，进一步优化营商环境，提升东胜区住建局执法质量和服务水平，现将住建领域触发式行政检查启动条件公布如下： </w:t>
      </w:r>
    </w:p>
    <w:p w14:paraId="1509EAD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一、投诉举报：接到针对特定企业或经营主体的相关投诉，如建筑工程质量问题、建筑活动违法违规行为等方面的举报。</w:t>
      </w:r>
    </w:p>
    <w:p w14:paraId="4966461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二、转（交）办案件查处：其他部门移交或交办的涉及住建领域企业的案件线索，需要进一步调查核实。 </w:t>
      </w:r>
    </w:p>
    <w:p w14:paraId="2CA33C8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三、突发事件：发生住建领域质量安全事故等与住建领域企业相关的突发事件，需要对涉事企业进行检查以了解情况、查明原因和采取相应措施。 </w:t>
      </w:r>
    </w:p>
    <w:p w14:paraId="03C54B1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四、媒体曝光：主流媒体报道的涉及住建领域企业相关问题。</w:t>
      </w:r>
    </w:p>
    <w:p w14:paraId="1FD355D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五、上级要求：根据上级部门下达的文件或指示启动（包含上级部门开展或部署的专项检查）。</w:t>
      </w:r>
    </w:p>
    <w:p w14:paraId="7F65E75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六、通过智慧监管等非现场方式发现问题：利用信息化手段、大数据分析等非现场监管方式察觉到企业可能存在违法违规行为或风险隐患的线索。</w:t>
      </w:r>
    </w:p>
    <w:p w14:paraId="3564420B">
      <w:pPr>
        <w:spacing w:line="600" w:lineRule="exact"/>
        <w:ind w:firstLine="640" w:firstLineChars="200"/>
        <w:jc w:val="righ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鄂尔多斯市东胜区住房和城乡建设局</w:t>
      </w:r>
    </w:p>
    <w:p w14:paraId="29D5AE29">
      <w:pPr>
        <w:spacing w:line="600" w:lineRule="exact"/>
        <w:ind w:firstLine="640" w:firstLineChars="200"/>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2025年4月30</w:t>
      </w:r>
      <w:bookmarkStart w:id="0" w:name="_GoBack"/>
      <w:bookmarkEnd w:id="0"/>
      <w:r>
        <w:rPr>
          <w:rFonts w:hint="eastAsia" w:ascii="仿宋_GB2312" w:hAnsi="仿宋_GB2312" w:eastAsia="仿宋_GB2312" w:cs="仿宋_GB2312"/>
          <w:color w:val="000000"/>
          <w:sz w:val="32"/>
          <w:szCs w:val="32"/>
          <w:lang w:val="en-US" w:eastAsia="zh-CN"/>
        </w:rPr>
        <w:t>日</w:t>
      </w:r>
    </w:p>
    <w:p w14:paraId="523170D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CD207A"/>
    <w:rsid w:val="06CD23CE"/>
    <w:rsid w:val="0E8335E0"/>
    <w:rsid w:val="10E86ECE"/>
    <w:rsid w:val="17900744"/>
    <w:rsid w:val="23892362"/>
    <w:rsid w:val="314D1329"/>
    <w:rsid w:val="4D191715"/>
    <w:rsid w:val="56B7174F"/>
    <w:rsid w:val="57CD207A"/>
    <w:rsid w:val="724C0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411</Words>
  <Characters>411</Characters>
  <Lines>0</Lines>
  <Paragraphs>0</Paragraphs>
  <TotalTime>1</TotalTime>
  <ScaleCrop>false</ScaleCrop>
  <LinksUpToDate>false</LinksUpToDate>
  <CharactersWithSpaces>414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2025-02-19T01:35:00Z</dcterms:created>
  <dc:creator>月月的妈</dc:creator>
  <cp:lastModifiedBy>月月的妈</cp:lastModifiedBy>
  <cp:lastPrinted>2025-02-25T02:08:00Z</cp:lastPrinted>
  <dcterms:modified xsi:type="dcterms:W3CDTF">2025-05-07T07:07:48Z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602A2172C4A54D0BA5E30627E2992F22_11</vt:lpwstr>
  </property>
  <property fmtid="{D5CDD505-2E9C-101B-9397-08002B2CF9AE}" pid="4" name="KSOTemplateDocerSaveRecord">
    <vt:lpwstr>eyJoZGlkIjoiYTE1ZWUzMWFjMTRjYWZmNWI2OTU2MmY3YmU3Y2ZlNzciLCJ1c2VySWQiOiIzMjIwMzIxNTcifQ==</vt:lpwstr>
  </property>
</Properties>
</file>