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10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2"/>
        <w:gridCol w:w="900"/>
        <w:gridCol w:w="656"/>
        <w:gridCol w:w="3357"/>
        <w:gridCol w:w="1350"/>
        <w:gridCol w:w="1425"/>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10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Style w:val="4"/>
                <w:bdr w:val="none" w:color="auto" w:sz="0" w:space="0"/>
                <w:lang w:val="en-US" w:eastAsia="zh-CN" w:bidi="ar"/>
              </w:rPr>
              <w:t>东胜区政务服务事项负面清单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地区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纳入负面清单事项数</w:t>
            </w:r>
          </w:p>
        </w:tc>
        <w:tc>
          <w:tcPr>
            <w:tcW w:w="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序号</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事项名称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事项类型</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所属部门</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bdr w:val="none" w:color="auto" w:sz="0" w:space="0"/>
                <w:lang w:val="en-US" w:eastAsia="zh-CN" w:bidi="ar"/>
              </w:rPr>
              <w:t>纳入负面清单原因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东胜区</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节能新技术、新产品、新装备推广应用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东胜区发改委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全市中小企业服务体系建设服务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节能、节水、资源综合利用培训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技术创新研究与咨询服务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技术创新培训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企业经营管理人员培训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工业企业发展服务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指导协调中小企业合法权益维护服务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中小微企业转型升级，素质提升培训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指导小微企业创业创新服务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东胜区工科局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农药安全使用培训和指导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农作物病虫害专业化防治指导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农业新品种、新技术、新成果推广示范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动物疫病扑灭、控制和防治、净化</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重大动物疫情应急知识和重大动物疫病科普知识的宣传</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强制免疫疫苗发放</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农作物新品种试验示范推广</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畜禽养殖废弃物综合利用的指导和服务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畜牧技术推广</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发放食用农畜产品质量安全合格证宣传材料</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东胜区</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农业科技成果推广及三农服务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农民专业合作社规范发展的指导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东胜区农牧局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电子社会保障卡申领（含本地、异地）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实体社会保障卡申领（含本地、异地）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社会保障卡注销</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3357"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社会保障卡启用（含社会保障卡银行账户激活）</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社会保障卡补领、换领、换发（含本地、异地）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社会保障卡挂失与解挂</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环境保护知识普及</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东胜区生态环境分局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公共场所室内空气、公共场所公共用具检测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东胜区卫健委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学校卫生监测</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东胜区卫健委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孕产妇艾滋病、梅毒和乙肝筛查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东胜区卫健委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农村妇女“两癌”筛查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东胜区卫健委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孕前优生健康检查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东胜区卫健委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“文化遗产日”非物质文化遗产活动开展</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东胜区文旅局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公共文化场馆开放</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东胜区文旅局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公益性流动文化服务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东胜区文旅局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群众文艺活动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东胜区文旅局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乌兰牧骑惠民演出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东胜区文旅局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“安全生产月”活动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东胜区应急局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安全生产科技活动周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东胜区应急局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野生动物驯养繁殖、开发利用的科学研究和技术推广</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飞播治沙造林、封山（沙）育林技术指导及咨询</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restart"/>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东胜区</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提供退耕还林技术指导和技术服务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治沙造林技术指导及咨询</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优新绿化树种、观赏树种、种子新品种的引进和技术推广及咨询</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林业科技推广</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对在林业技术推广工作中做出贡献的单位和个人的奖励</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行政奖励</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森林病虫害防治技术指导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绿化造林技术指导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组织实施林业重点工程植树造林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组织开展全民义务植树活动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林业和草原局东胜分局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残疾人职业技能、实用技术培训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东胜区残联</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地方志书、综合年鉴出版许可</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地方志书、综合年鉴冠名编纂许可</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行政许可</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对机关、团体、企事业单位和其他组织及中国公民利用档案馆保存的未开放档案的审查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馆藏开放目录公布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对单位和个人公布属于国家所有的档案的授权或批准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档案资料来馆查询服务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3357" w:type="dxa"/>
            <w:tcBorders>
              <w:top w:val="nil"/>
              <w:left w:val="nil"/>
              <w:bottom w:val="nil"/>
              <w:right w:val="nil"/>
            </w:tcBorders>
            <w:shd w:val="clear"/>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对在档案工作中做出显著成绩的单位和个人的表彰或者奖励</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行政奖励</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对国有企业文件材料归档范围和保管期限表的审查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对重点建设项目（工程）档案的验收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东胜区档案局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便捷挪车(“12123”APP自主挪车服务)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“法制进校园”法律讲座</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法制进校园</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2" w:type="dxa"/>
            <w:vMerge w:val="continue"/>
            <w:tcBorders>
              <w:top w:val="nil"/>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开展日常中小学、幼儿园“法制教育课”活动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东胜区</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交通路况信息发布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刑事案件状态查询</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涉及国家秘密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道路交通安全信息发布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免费复印车驾管业务资料服务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看守所关押在已决犯家属会见</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特殊敏感类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被拘留人员委托的律师会见被拘留人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特殊敏感类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家属会见被拘留人员</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特殊敏感类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公安监管场所网上视频会见</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特殊敏感类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警营开放日活动</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交通技术监控设备设置地点公告</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交通紧急疏导</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交警“护学岗”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东胜区公安分局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非依申请类事项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电子社会保障卡应用状态查询（含本地、异地）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33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实体社会保障卡应用状态查询（含本地、异地）</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公共服务</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东胜区人社局</w:t>
            </w:r>
          </w:p>
        </w:tc>
        <w:tc>
          <w:tcPr>
            <w:tcW w:w="15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场地限制</w:t>
            </w:r>
          </w:p>
        </w:tc>
      </w:tr>
      <w:bookmarkEnd w:id="0"/>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jcwMDYxNDI5MDBiZDdlNjI5ODBlMzFlODNjMDIifQ=="/>
  </w:docVars>
  <w:rsids>
    <w:rsidRoot w:val="7A627DD6"/>
    <w:rsid w:val="24D102E6"/>
    <w:rsid w:val="2FD75D78"/>
    <w:rsid w:val="7A62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b/>
      <w:bCs/>
      <w:color w:val="000000"/>
      <w:sz w:val="32"/>
      <w:szCs w:val="32"/>
      <w:u w:val="none"/>
    </w:rPr>
  </w:style>
  <w:style w:type="character" w:customStyle="1" w:styleId="5">
    <w:name w:val="font21"/>
    <w:basedOn w:val="3"/>
    <w:uiPriority w:val="0"/>
    <w:rPr>
      <w:rFonts w:hint="eastAsia" w:ascii="宋体" w:hAnsi="宋体" w:eastAsia="宋体" w:cs="宋体"/>
      <w:b/>
      <w:bCs/>
      <w:color w:val="000000"/>
      <w:sz w:val="20"/>
      <w:szCs w:val="20"/>
      <w:u w:val="none"/>
    </w:rPr>
  </w:style>
  <w:style w:type="character" w:customStyle="1" w:styleId="6">
    <w:name w:val="font3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2023-10-12T09:19:00Z</dcterms:created>
  <dc:creator>WQ</dc:creator>
  <cp:lastModifiedBy>a.☀劉月姣</cp:lastModifiedBy>
  <cp:lastPrinted>2023-10-25T03:05:00Z</cp:lastPrinted>
  <dcterms:modified xsi:type="dcterms:W3CDTF">2023-11-20T03:08:14Z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D4770404B8864AFE9871B8B27A87B234_11</vt:lpwstr>
  </property>
</Properties>
</file>