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D00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bookmarkStart w:id="0" w:name="_GoBack"/>
      <w:r>
        <w:rPr>
          <w:color w:val="auto"/>
        </w:rPr>
        <w:drawing>
          <wp:anchor distT="0" distB="0" distL="114300" distR="114300" simplePos="0" relativeHeight="251659264" behindDoc="1" locked="0" layoutInCell="1" allowOverlap="1">
            <wp:simplePos x="0" y="0"/>
            <wp:positionH relativeFrom="column">
              <wp:posOffset>-985520</wp:posOffset>
            </wp:positionH>
            <wp:positionV relativeFrom="paragraph">
              <wp:posOffset>-1340485</wp:posOffset>
            </wp:positionV>
            <wp:extent cx="7553325" cy="10634980"/>
            <wp:effectExtent l="0" t="0" r="9525" b="139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7553325" cy="10634980"/>
                    </a:xfrm>
                    <a:prstGeom prst="rect">
                      <a:avLst/>
                    </a:prstGeom>
                    <a:noFill/>
                    <a:ln>
                      <a:noFill/>
                    </a:ln>
                  </pic:spPr>
                </pic:pic>
              </a:graphicData>
            </a:graphic>
          </wp:anchor>
        </w:drawing>
      </w:r>
      <w:bookmarkEnd w:id="0"/>
    </w:p>
    <w:p w14:paraId="69796531">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14:paraId="5C0C66C4">
      <w:pPr>
        <w:keepNext w:val="0"/>
        <w:keepLines w:val="0"/>
        <w:pageBreakBefore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微软雅黑" w:eastAsia="仿宋_GB2312"/>
          <w:color w:val="auto"/>
          <w:sz w:val="32"/>
          <w:szCs w:val="32"/>
        </w:rPr>
      </w:pPr>
      <w:r>
        <w:rPr>
          <w:rFonts w:hint="eastAsia" w:ascii="仿宋_GB2312" w:hAnsi="仿宋_GB2312" w:eastAsia="仿宋_GB2312" w:cs="仿宋_GB2312"/>
          <w:bCs/>
          <w:color w:val="auto"/>
          <w:sz w:val="32"/>
          <w:szCs w:val="32"/>
          <w:lang w:eastAsia="zh-CN"/>
        </w:rPr>
        <w:t>东市监函</w:t>
      </w:r>
      <w:r>
        <w:rPr>
          <w:rFonts w:hint="eastAsia" w:ascii="仿宋_GB2312" w:hAnsi="仿宋_GB2312" w:eastAsia="仿宋_GB2312" w:cs="仿宋_GB2312"/>
          <w:color w:val="auto"/>
          <w:sz w:val="32"/>
          <w:szCs w:val="32"/>
          <w:lang w:val="zh-CN"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微软雅黑"/>
          <w:color w:val="auto"/>
          <w:sz w:val="32"/>
          <w:szCs w:val="32"/>
          <w:lang w:val="en-US" w:eastAsia="zh-CN"/>
        </w:rPr>
        <w:t>54</w:t>
      </w:r>
      <w:r>
        <w:rPr>
          <w:rFonts w:hint="eastAsia" w:ascii="仿宋_GB2312" w:hAnsi="微软雅黑" w:eastAsia="仿宋_GB2312"/>
          <w:color w:val="auto"/>
          <w:sz w:val="32"/>
          <w:szCs w:val="32"/>
        </w:rPr>
        <w:t>号</w:t>
      </w:r>
    </w:p>
    <w:p w14:paraId="5C7E306C">
      <w:pPr>
        <w:keepNext w:val="0"/>
        <w:keepLines w:val="0"/>
        <w:pageBreakBefore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微软雅黑" w:eastAsia="仿宋_GB2312"/>
          <w:color w:val="auto"/>
          <w:sz w:val="32"/>
          <w:szCs w:val="32"/>
        </w:rPr>
      </w:pPr>
    </w:p>
    <w:p w14:paraId="169F8BCF">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rPr>
        <w:t>东胜区市场监督管理局关于开展202</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5</w:t>
      </w:r>
      <w:r>
        <w:rPr>
          <w:rFonts w:hint="eastAsia" w:ascii="方正小标宋简体" w:hAnsi="方正小标宋简体" w:eastAsia="方正小标宋简体" w:cs="方正小标宋简体"/>
          <w:b w:val="0"/>
          <w:bCs/>
          <w:i w:val="0"/>
          <w:caps w:val="0"/>
          <w:color w:val="auto"/>
          <w:spacing w:val="0"/>
          <w:sz w:val="44"/>
          <w:szCs w:val="44"/>
          <w:shd w:val="clear" w:fill="FFFFFF"/>
        </w:rPr>
        <w:t>年</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集贸市场中非法销售野生动物及其制品行为</w:t>
      </w:r>
    </w:p>
    <w:p w14:paraId="5AAAC94B">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双</w:t>
      </w:r>
      <w:r>
        <w:rPr>
          <w:rFonts w:hint="eastAsia" w:ascii="方正小标宋简体" w:hAnsi="方正小标宋简体" w:eastAsia="方正小标宋简体" w:cs="方正小标宋简体"/>
          <w:b w:val="0"/>
          <w:bCs/>
          <w:i w:val="0"/>
          <w:caps w:val="0"/>
          <w:color w:val="auto"/>
          <w:spacing w:val="0"/>
          <w:sz w:val="44"/>
          <w:szCs w:val="44"/>
          <w:shd w:val="clear" w:fill="FFFFFF"/>
        </w:rPr>
        <w:t>随机抽查工作的通知</w:t>
      </w:r>
    </w:p>
    <w:p w14:paraId="3286EF3C">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14:paraId="5D93CFF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各相关单位：</w:t>
      </w:r>
    </w:p>
    <w:p w14:paraId="2314E8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为进一步规范东胜区</w:t>
      </w:r>
      <w:r>
        <w:rPr>
          <w:rFonts w:hint="eastAsia" w:ascii="仿宋_GB2312" w:hAnsi="仿宋_GB2312" w:eastAsia="仿宋_GB2312" w:cs="仿宋_GB2312"/>
          <w:i w:val="0"/>
          <w:caps w:val="0"/>
          <w:color w:val="auto"/>
          <w:spacing w:val="0"/>
          <w:sz w:val="32"/>
          <w:szCs w:val="32"/>
          <w:shd w:val="clear" w:fill="FFFFFF"/>
          <w:lang w:val="en-US" w:eastAsia="zh-CN"/>
        </w:rPr>
        <w:t>集贸</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val="en-US" w:eastAsia="zh-CN"/>
        </w:rPr>
        <w:t>野生动物及其制品合法</w:t>
      </w:r>
      <w:r>
        <w:rPr>
          <w:rFonts w:hint="eastAsia" w:ascii="仿宋_GB2312" w:hAnsi="仿宋_GB2312" w:eastAsia="仿宋_GB2312" w:cs="仿宋_GB2312"/>
          <w:i w:val="0"/>
          <w:caps w:val="0"/>
          <w:color w:val="auto"/>
          <w:spacing w:val="0"/>
          <w:sz w:val="32"/>
          <w:szCs w:val="32"/>
          <w:shd w:val="clear" w:fill="FFFFFF"/>
        </w:rPr>
        <w:t>有序</w:t>
      </w:r>
      <w:r>
        <w:rPr>
          <w:rFonts w:hint="eastAsia" w:ascii="仿宋_GB2312" w:hAnsi="仿宋_GB2312" w:eastAsia="仿宋_GB2312" w:cs="仿宋_GB2312"/>
          <w:i w:val="0"/>
          <w:caps w:val="0"/>
          <w:color w:val="auto"/>
          <w:spacing w:val="0"/>
          <w:sz w:val="32"/>
          <w:szCs w:val="32"/>
          <w:shd w:val="clear" w:fill="FFFFFF"/>
          <w:lang w:val="en-US" w:eastAsia="zh-CN"/>
        </w:rPr>
        <w:t>进行</w:t>
      </w:r>
      <w:r>
        <w:rPr>
          <w:rFonts w:hint="eastAsia" w:ascii="仿宋_GB2312" w:hAnsi="仿宋_GB2312" w:eastAsia="仿宋_GB2312" w:cs="仿宋_GB2312"/>
          <w:i w:val="0"/>
          <w:caps w:val="0"/>
          <w:color w:val="auto"/>
          <w:spacing w:val="0"/>
          <w:sz w:val="32"/>
          <w:szCs w:val="32"/>
          <w:shd w:val="clear" w:fill="FFFFFF"/>
        </w:rPr>
        <w:t>，有效预防</w:t>
      </w:r>
      <w:r>
        <w:rPr>
          <w:rFonts w:hint="eastAsia" w:ascii="仿宋_GB2312" w:hAnsi="仿宋_GB2312" w:eastAsia="仿宋_GB2312" w:cs="仿宋_GB2312"/>
          <w:i w:val="0"/>
          <w:caps w:val="0"/>
          <w:color w:val="auto"/>
          <w:spacing w:val="0"/>
          <w:sz w:val="32"/>
          <w:szCs w:val="32"/>
          <w:shd w:val="clear" w:fill="FFFFFF"/>
          <w:lang w:val="en-US" w:eastAsia="zh-CN"/>
        </w:rPr>
        <w:t>非法销售野生动物及其制品</w:t>
      </w:r>
      <w:r>
        <w:rPr>
          <w:rFonts w:hint="eastAsia" w:ascii="仿宋_GB2312" w:hAnsi="仿宋_GB2312" w:eastAsia="仿宋_GB2312" w:cs="仿宋_GB2312"/>
          <w:i w:val="0"/>
          <w:caps w:val="0"/>
          <w:color w:val="auto"/>
          <w:spacing w:val="0"/>
          <w:sz w:val="32"/>
          <w:szCs w:val="32"/>
          <w:shd w:val="clear" w:fill="FFFFFF"/>
        </w:rPr>
        <w:t>的发生，依据《国务院关于在市场监管领域全面推行部门联合“双随机、一公开”监管的意见》（国发〔2019〕5号）、《市场监管总局关于全面推进“双随机、一公开”监管工作的通知》（国市监信〔2019〕38号）以及《内蒙古自治区市场监督管理局“双随机、一公开”抽查工作细则》等文件精神，结合我区实际，决定开展2025年</w:t>
      </w:r>
      <w:r>
        <w:rPr>
          <w:rFonts w:hint="eastAsia" w:ascii="仿宋_GB2312" w:hAnsi="仿宋_GB2312" w:eastAsia="仿宋_GB2312" w:cs="仿宋_GB2312"/>
          <w:i w:val="0"/>
          <w:caps w:val="0"/>
          <w:color w:val="auto"/>
          <w:spacing w:val="0"/>
          <w:sz w:val="32"/>
          <w:szCs w:val="32"/>
          <w:shd w:val="clear" w:fill="FFFFFF"/>
          <w:lang w:val="en-US" w:eastAsia="zh-CN"/>
        </w:rPr>
        <w:t>集贸市场中非法销售野生动物及其制品行为的</w:t>
      </w:r>
      <w:r>
        <w:rPr>
          <w:rFonts w:hint="eastAsia" w:ascii="仿宋_GB2312" w:hAnsi="仿宋_GB2312" w:eastAsia="仿宋_GB2312" w:cs="仿宋_GB2312"/>
          <w:i w:val="0"/>
          <w:caps w:val="0"/>
          <w:color w:val="auto"/>
          <w:spacing w:val="0"/>
          <w:sz w:val="32"/>
          <w:szCs w:val="32"/>
          <w:shd w:val="clear" w:fill="FFFFFF"/>
        </w:rPr>
        <w:t>双随机抽查工作，现将有关事项通知如下：</w:t>
      </w:r>
    </w:p>
    <w:p w14:paraId="4BA89D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一、抽查目标</w:t>
      </w:r>
    </w:p>
    <w:p w14:paraId="47F751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通过对</w:t>
      </w:r>
      <w:r>
        <w:rPr>
          <w:rFonts w:hint="eastAsia" w:ascii="仿宋_GB2312" w:hAnsi="仿宋_GB2312" w:eastAsia="仿宋_GB2312" w:cs="仿宋_GB2312"/>
          <w:i w:val="0"/>
          <w:caps w:val="0"/>
          <w:color w:val="auto"/>
          <w:spacing w:val="0"/>
          <w:sz w:val="32"/>
          <w:szCs w:val="32"/>
          <w:shd w:val="clear" w:fill="FFFFFF"/>
          <w:lang w:val="en-US" w:eastAsia="zh-CN"/>
        </w:rPr>
        <w:t>集贸市场中企业、个体工商户</w:t>
      </w:r>
      <w:r>
        <w:rPr>
          <w:rFonts w:hint="eastAsia" w:ascii="仿宋_GB2312" w:hAnsi="仿宋_GB2312" w:eastAsia="仿宋_GB2312" w:cs="仿宋_GB2312"/>
          <w:i w:val="0"/>
          <w:caps w:val="0"/>
          <w:color w:val="auto"/>
          <w:spacing w:val="0"/>
          <w:sz w:val="32"/>
          <w:szCs w:val="32"/>
          <w:shd w:val="clear" w:fill="FFFFFF"/>
        </w:rPr>
        <w:t>的双随机抽查，规范其经营行为，加强对</w:t>
      </w:r>
      <w:r>
        <w:rPr>
          <w:rFonts w:hint="eastAsia" w:ascii="仿宋_GB2312" w:hAnsi="仿宋_GB2312" w:eastAsia="仿宋_GB2312" w:cs="仿宋_GB2312"/>
          <w:i w:val="0"/>
          <w:caps w:val="0"/>
          <w:color w:val="auto"/>
          <w:spacing w:val="0"/>
          <w:sz w:val="32"/>
          <w:szCs w:val="32"/>
          <w:shd w:val="clear" w:fill="FFFFFF"/>
          <w:lang w:val="en-US" w:eastAsia="zh-CN"/>
        </w:rPr>
        <w:t>集贸</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val="en-US" w:eastAsia="zh-CN"/>
        </w:rPr>
        <w:t>中企业、个体工商户</w:t>
      </w:r>
      <w:r>
        <w:rPr>
          <w:rFonts w:hint="eastAsia" w:ascii="仿宋_GB2312" w:hAnsi="仿宋_GB2312" w:eastAsia="仿宋_GB2312" w:cs="仿宋_GB2312"/>
          <w:i w:val="0"/>
          <w:caps w:val="0"/>
          <w:color w:val="auto"/>
          <w:spacing w:val="0"/>
          <w:sz w:val="32"/>
          <w:szCs w:val="32"/>
          <w:shd w:val="clear" w:fill="FFFFFF"/>
        </w:rPr>
        <w:t>的监管，维护消费者合法权益和市场秩序，营造健康有序的市场环境。</w:t>
      </w:r>
    </w:p>
    <w:p w14:paraId="6ECF9A3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二、抽查范围和比例</w:t>
      </w:r>
    </w:p>
    <w:p w14:paraId="337D1E0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1.抽查范围</w:t>
      </w:r>
      <w:r>
        <w:rPr>
          <w:rFonts w:hint="eastAsia" w:ascii="仿宋_GB2312" w:hAnsi="仿宋_GB2312" w:eastAsia="仿宋_GB2312" w:cs="仿宋_GB2312"/>
          <w:i w:val="0"/>
          <w:caps w:val="0"/>
          <w:color w:val="auto"/>
          <w:spacing w:val="0"/>
          <w:sz w:val="32"/>
          <w:szCs w:val="32"/>
          <w:shd w:val="clear" w:fill="FFFFFF"/>
        </w:rPr>
        <w:t>：东胜区</w:t>
      </w:r>
      <w:r>
        <w:rPr>
          <w:rFonts w:hint="eastAsia" w:ascii="仿宋_GB2312" w:hAnsi="仿宋_GB2312" w:eastAsia="仿宋_GB2312" w:cs="仿宋_GB2312"/>
          <w:i w:val="0"/>
          <w:caps w:val="0"/>
          <w:color w:val="auto"/>
          <w:spacing w:val="0"/>
          <w:sz w:val="32"/>
          <w:szCs w:val="32"/>
          <w:shd w:val="clear" w:fill="FFFFFF"/>
          <w:lang w:val="en-US" w:eastAsia="zh-CN"/>
        </w:rPr>
        <w:t>范围</w:t>
      </w:r>
      <w:r>
        <w:rPr>
          <w:rFonts w:hint="eastAsia" w:ascii="仿宋_GB2312" w:hAnsi="仿宋_GB2312" w:eastAsia="仿宋_GB2312" w:cs="仿宋_GB2312"/>
          <w:i w:val="0"/>
          <w:caps w:val="0"/>
          <w:color w:val="auto"/>
          <w:spacing w:val="0"/>
          <w:sz w:val="32"/>
          <w:szCs w:val="32"/>
          <w:shd w:val="clear" w:fill="FFFFFF"/>
        </w:rPr>
        <w:t>内</w:t>
      </w:r>
      <w:r>
        <w:rPr>
          <w:rFonts w:hint="eastAsia" w:ascii="仿宋_GB2312" w:hAnsi="仿宋_GB2312" w:eastAsia="仿宋_GB2312" w:cs="仿宋_GB2312"/>
          <w:i w:val="0"/>
          <w:caps w:val="0"/>
          <w:color w:val="auto"/>
          <w:spacing w:val="0"/>
          <w:sz w:val="32"/>
          <w:szCs w:val="32"/>
          <w:shd w:val="clear" w:fill="FFFFFF"/>
          <w:lang w:val="en-US" w:eastAsia="zh-CN"/>
        </w:rPr>
        <w:t>的集贸市场中企业、个体工商户</w:t>
      </w:r>
      <w:r>
        <w:rPr>
          <w:rFonts w:hint="eastAsia" w:ascii="仿宋_GB2312" w:hAnsi="仿宋_GB2312" w:eastAsia="仿宋_GB2312" w:cs="仿宋_GB2312"/>
          <w:i w:val="0"/>
          <w:caps w:val="0"/>
          <w:color w:val="auto"/>
          <w:spacing w:val="0"/>
          <w:sz w:val="32"/>
          <w:szCs w:val="32"/>
          <w:shd w:val="clear" w:fill="FFFFFF"/>
        </w:rPr>
        <w:t>。</w:t>
      </w:r>
    </w:p>
    <w:p w14:paraId="4CABB4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2.抽查比例</w:t>
      </w:r>
      <w:r>
        <w:rPr>
          <w:rFonts w:hint="eastAsia" w:ascii="仿宋_GB2312" w:hAnsi="仿宋_GB2312" w:eastAsia="仿宋_GB2312" w:cs="仿宋_GB2312"/>
          <w:i w:val="0"/>
          <w:caps w:val="0"/>
          <w:color w:val="auto"/>
          <w:spacing w:val="0"/>
          <w:sz w:val="32"/>
          <w:szCs w:val="32"/>
          <w:shd w:val="clear" w:fill="FFFFFF"/>
        </w:rPr>
        <w:t>：按照不低于市场主体总数</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%的比例抽取检查对象（具体比例可根据实际情况确定，以确保必要的抽查覆盖面和工作力度）。</w:t>
      </w:r>
    </w:p>
    <w:p w14:paraId="7C5532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val="en-US" w:eastAsia="zh-CN"/>
        </w:rPr>
        <w:t>三</w:t>
      </w:r>
      <w:r>
        <w:rPr>
          <w:rFonts w:hint="eastAsia" w:ascii="黑体" w:hAnsi="黑体" w:eastAsia="黑体" w:cs="黑体"/>
          <w:b w:val="0"/>
          <w:bCs w:val="0"/>
          <w:i w:val="0"/>
          <w:caps w:val="0"/>
          <w:color w:val="auto"/>
          <w:spacing w:val="0"/>
          <w:sz w:val="32"/>
          <w:szCs w:val="32"/>
          <w:shd w:val="clear" w:fill="FFFFFF"/>
        </w:rPr>
        <w:t>、抽查时间</w:t>
      </w:r>
    </w:p>
    <w:p w14:paraId="51B6DA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16日开始至9月30日结束。</w:t>
      </w:r>
    </w:p>
    <w:p w14:paraId="4764435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lang w:val="en-US" w:eastAsia="zh-CN"/>
        </w:rPr>
        <w:t>四</w:t>
      </w:r>
      <w:r>
        <w:rPr>
          <w:rFonts w:hint="eastAsia" w:ascii="黑体" w:hAnsi="黑体" w:eastAsia="黑体" w:cs="黑体"/>
          <w:b w:val="0"/>
          <w:bCs w:val="0"/>
          <w:i w:val="0"/>
          <w:caps w:val="0"/>
          <w:color w:val="auto"/>
          <w:spacing w:val="0"/>
          <w:sz w:val="32"/>
          <w:szCs w:val="32"/>
          <w:shd w:val="clear" w:fill="FFFFFF"/>
        </w:rPr>
        <w:t>、抽查内容</w:t>
      </w:r>
    </w:p>
    <w:p w14:paraId="783AA9E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为非法交易野生动物等违法行为提供交易服务的检查</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检查市场开办者及场内经营者有关证照，检查是否为违法出售购买、利用野生动物及制品或者禁止使用的猎捕工具提供交易服务。</w:t>
      </w:r>
    </w:p>
    <w:p w14:paraId="564369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五、抽查方式及流程</w:t>
      </w:r>
    </w:p>
    <w:p w14:paraId="2FCD98D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1.抽取检查对象</w:t>
      </w:r>
      <w:r>
        <w:rPr>
          <w:rFonts w:hint="eastAsia" w:ascii="仿宋_GB2312" w:hAnsi="仿宋_GB2312" w:eastAsia="仿宋_GB2312" w:cs="仿宋_GB2312"/>
          <w:i w:val="0"/>
          <w:caps w:val="0"/>
          <w:color w:val="auto"/>
          <w:spacing w:val="0"/>
          <w:sz w:val="32"/>
          <w:szCs w:val="32"/>
          <w:shd w:val="clear" w:fill="FFFFFF"/>
        </w:rPr>
        <w:t>：依托</w:t>
      </w:r>
      <w:r>
        <w:rPr>
          <w:rFonts w:hint="eastAsia" w:ascii="仿宋_GB2312" w:hAnsi="仿宋_GB2312" w:eastAsia="仿宋_GB2312" w:cs="仿宋_GB2312"/>
          <w:i w:val="0"/>
          <w:caps w:val="0"/>
          <w:color w:val="auto"/>
          <w:spacing w:val="0"/>
          <w:sz w:val="32"/>
          <w:szCs w:val="32"/>
          <w:shd w:val="clear" w:fill="FFFFFF"/>
          <w:lang w:eastAsia="zh-CN"/>
        </w:rPr>
        <w:t>国家企业信用信息公示系统（</w:t>
      </w:r>
      <w:r>
        <w:rPr>
          <w:rFonts w:hint="eastAsia" w:ascii="仿宋_GB2312" w:hAnsi="仿宋_GB2312" w:eastAsia="仿宋_GB2312" w:cs="仿宋_GB2312"/>
          <w:i w:val="0"/>
          <w:caps w:val="0"/>
          <w:color w:val="auto"/>
          <w:spacing w:val="0"/>
          <w:sz w:val="32"/>
          <w:szCs w:val="32"/>
          <w:shd w:val="clear" w:fill="FFFFFF"/>
        </w:rPr>
        <w:t>内蒙古）部门协同监管平台，从</w:t>
      </w:r>
      <w:r>
        <w:rPr>
          <w:rFonts w:hint="eastAsia" w:ascii="仿宋_GB2312" w:hAnsi="仿宋_GB2312" w:eastAsia="仿宋_GB2312" w:cs="仿宋_GB2312"/>
          <w:i w:val="0"/>
          <w:caps w:val="0"/>
          <w:color w:val="auto"/>
          <w:spacing w:val="0"/>
          <w:sz w:val="32"/>
          <w:szCs w:val="32"/>
          <w:shd w:val="clear" w:fill="FFFFFF"/>
          <w:lang w:val="en-US" w:eastAsia="zh-CN"/>
        </w:rPr>
        <w:t>集贸市场</w:t>
      </w:r>
      <w:r>
        <w:rPr>
          <w:rFonts w:hint="eastAsia" w:ascii="仿宋_GB2312" w:hAnsi="仿宋_GB2312" w:eastAsia="仿宋_GB2312" w:cs="仿宋_GB2312"/>
          <w:i w:val="0"/>
          <w:caps w:val="0"/>
          <w:color w:val="auto"/>
          <w:spacing w:val="0"/>
          <w:sz w:val="32"/>
          <w:szCs w:val="32"/>
          <w:shd w:val="clear" w:fill="FFFFFF"/>
        </w:rPr>
        <w:t>及</w:t>
      </w:r>
      <w:r>
        <w:rPr>
          <w:rFonts w:hint="eastAsia" w:ascii="仿宋_GB2312" w:hAnsi="仿宋_GB2312" w:eastAsia="仿宋_GB2312" w:cs="仿宋_GB2312"/>
          <w:i w:val="0"/>
          <w:caps w:val="0"/>
          <w:color w:val="auto"/>
          <w:spacing w:val="0"/>
          <w:sz w:val="32"/>
          <w:szCs w:val="32"/>
          <w:shd w:val="clear" w:fill="FFFFFF"/>
          <w:lang w:val="en-US" w:eastAsia="zh-CN"/>
        </w:rPr>
        <w:t>个体经营户</w:t>
      </w:r>
      <w:r>
        <w:rPr>
          <w:rFonts w:hint="eastAsia" w:ascii="仿宋_GB2312" w:hAnsi="仿宋_GB2312" w:eastAsia="仿宋_GB2312" w:cs="仿宋_GB2312"/>
          <w:i w:val="0"/>
          <w:caps w:val="0"/>
          <w:color w:val="auto"/>
          <w:spacing w:val="0"/>
          <w:sz w:val="32"/>
          <w:szCs w:val="32"/>
          <w:shd w:val="clear" w:fill="FFFFFF"/>
        </w:rPr>
        <w:t>检查对象名录库中，按照既定比例随机抽取检查对象。</w:t>
      </w:r>
    </w:p>
    <w:p w14:paraId="6D9D3E7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2.匹配执法人员</w:t>
      </w:r>
      <w:r>
        <w:rPr>
          <w:rFonts w:hint="eastAsia" w:ascii="仿宋_GB2312" w:hAnsi="仿宋_GB2312" w:eastAsia="仿宋_GB2312" w:cs="仿宋_GB2312"/>
          <w:i w:val="0"/>
          <w:caps w:val="0"/>
          <w:color w:val="auto"/>
          <w:spacing w:val="0"/>
          <w:sz w:val="32"/>
          <w:szCs w:val="32"/>
          <w:shd w:val="clear" w:fill="FFFFFF"/>
        </w:rPr>
        <w:t>：从本级执法检查人员名录库中随机匹配执法检查人员。</w:t>
      </w:r>
    </w:p>
    <w:p w14:paraId="087F2B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3.实施现场检查</w:t>
      </w:r>
      <w:r>
        <w:rPr>
          <w:rFonts w:hint="eastAsia" w:ascii="仿宋_GB2312" w:hAnsi="仿宋_GB2312" w:eastAsia="仿宋_GB2312" w:cs="仿宋_GB2312"/>
          <w:i w:val="0"/>
          <w:caps w:val="0"/>
          <w:color w:val="auto"/>
          <w:spacing w:val="0"/>
          <w:sz w:val="32"/>
          <w:szCs w:val="32"/>
          <w:shd w:val="clear" w:fill="FFFFFF"/>
        </w:rPr>
        <w:t>：执法人员不得少于两人，检查时应依法出示相关证件，如实记录检查情况，填写表格并要求企业法定代表人（负责人）签字或者企业盖章，无法取得签字或者盖章的，检查人员应当注明原因，必要时可以邀请有关人员做见证记录。同时，可依法采取拍照、录像等方式记录现场检查情况。</w:t>
      </w:r>
    </w:p>
    <w:p w14:paraId="29B0921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4.结果公示</w:t>
      </w:r>
      <w:r>
        <w:rPr>
          <w:rFonts w:hint="eastAsia" w:ascii="仿宋_GB2312" w:hAnsi="仿宋_GB2312" w:eastAsia="仿宋_GB2312" w:cs="仿宋_GB2312"/>
          <w:i w:val="0"/>
          <w:caps w:val="0"/>
          <w:color w:val="auto"/>
          <w:spacing w:val="0"/>
          <w:sz w:val="32"/>
          <w:szCs w:val="32"/>
          <w:shd w:val="clear" w:fill="FFFFFF"/>
        </w:rPr>
        <w:t>：按照“谁检查、谁录入、谁公开”的原则，在检查完成后将检查结果录入协同监管平台 。</w:t>
      </w:r>
    </w:p>
    <w:p w14:paraId="4129A33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六、工作要求</w:t>
      </w:r>
    </w:p>
    <w:p w14:paraId="3B21833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随机抽查按照“谁检查、谁录入、谁公示、谁负责”的原则，请各执法组按时按规录入检查结果，公示率达100%，已实施检查但未进行公示的，视为未完成抽查检查。（检查表上要求选择的划勾区域和实际检查情况简述区域填写内容务必要填写齐全，被检查单位签字需加盖企业公章、企业签字，</w:t>
      </w:r>
      <w:r>
        <w:rPr>
          <w:rFonts w:hint="eastAsia" w:ascii="仿宋_GB2312" w:hAnsi="仿宋_GB2312" w:eastAsia="仿宋_GB2312" w:cs="仿宋_GB2312"/>
          <w:i w:val="0"/>
          <w:caps w:val="0"/>
          <w:color w:val="auto"/>
          <w:spacing w:val="0"/>
          <w:sz w:val="32"/>
          <w:szCs w:val="32"/>
          <w:shd w:val="clear" w:fill="FFFFFF"/>
          <w:lang w:eastAsia="zh-CN"/>
        </w:rPr>
        <w:t>负责人</w:t>
      </w:r>
      <w:r>
        <w:rPr>
          <w:rFonts w:hint="eastAsia" w:ascii="仿宋_GB2312" w:hAnsi="仿宋_GB2312" w:eastAsia="仿宋_GB2312" w:cs="仿宋_GB2312"/>
          <w:i w:val="0"/>
          <w:caps w:val="0"/>
          <w:color w:val="auto"/>
          <w:spacing w:val="0"/>
          <w:sz w:val="32"/>
          <w:szCs w:val="32"/>
          <w:shd w:val="clear" w:fill="FFFFFF"/>
          <w:lang w:val="en-US" w:eastAsia="zh-CN"/>
        </w:rPr>
        <w:t>处要求</w:t>
      </w:r>
      <w:r>
        <w:rPr>
          <w:rFonts w:hint="eastAsia" w:ascii="仿宋_GB2312" w:hAnsi="仿宋_GB2312" w:eastAsia="仿宋_GB2312" w:cs="仿宋_GB2312"/>
          <w:i w:val="0"/>
          <w:caps w:val="0"/>
          <w:color w:val="auto"/>
          <w:spacing w:val="0"/>
          <w:sz w:val="32"/>
          <w:szCs w:val="32"/>
          <w:shd w:val="clear" w:fill="FFFFFF"/>
        </w:rPr>
        <w:t>本组两名执法检查人员签字）。</w:t>
      </w:r>
    </w:p>
    <w:p w14:paraId="05541BD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（二）对在抽查工作中发现的违法经营行为，需立案调查的，严格按照案件办理程序依法依规进行，需列入经营异常名录的，另需填写现场检查笔录，连同检查表一并装订交回统一列异。</w:t>
      </w:r>
    </w:p>
    <w:p w14:paraId="6401A2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（三）检查表中实际检查情况简述为必填项：对检查情况的简单叙述。</w:t>
      </w:r>
    </w:p>
    <w:p w14:paraId="039FB17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14:paraId="2EECD09E">
      <w:pPr>
        <w:keepNext w:val="0"/>
        <w:keepLines w:val="0"/>
        <w:pageBreakBefore w:val="0"/>
        <w:kinsoku/>
        <w:wordWrap/>
        <w:overflowPunct/>
        <w:topLinePunct w:val="0"/>
        <w:autoSpaceDE/>
        <w:autoSpaceDN/>
        <w:bidi w:val="0"/>
        <w:adjustRightInd/>
        <w:snapToGrid/>
        <w:spacing w:line="560" w:lineRule="exact"/>
        <w:ind w:left="1920" w:hanging="1920" w:hangingChars="6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附件：1.鄂尔多斯市东胜区市场监督管理局2025年度</w:t>
      </w:r>
      <w:r>
        <w:rPr>
          <w:rFonts w:hint="eastAsia" w:ascii="仿宋_GB2312" w:hAnsi="仿宋_GB2312" w:eastAsia="仿宋_GB2312" w:cs="仿宋_GB2312"/>
          <w:b w:val="0"/>
          <w:bCs/>
          <w:i w:val="0"/>
          <w:caps w:val="0"/>
          <w:color w:val="auto"/>
          <w:spacing w:val="0"/>
          <w:sz w:val="32"/>
          <w:szCs w:val="32"/>
          <w:shd w:val="clear" w:fill="FFFFFF"/>
          <w:lang w:val="en-US" w:eastAsia="zh-CN"/>
        </w:rPr>
        <w:t>集贸市场中非法销售野生动物及其制品行为</w:t>
      </w:r>
      <w:r>
        <w:rPr>
          <w:rFonts w:hint="eastAsia" w:ascii="仿宋_GB2312" w:hAnsi="仿宋_GB2312" w:eastAsia="仿宋_GB2312" w:cs="仿宋_GB2312"/>
          <w:i w:val="0"/>
          <w:caps w:val="0"/>
          <w:color w:val="auto"/>
          <w:spacing w:val="0"/>
          <w:sz w:val="32"/>
          <w:szCs w:val="32"/>
          <w:shd w:val="clear" w:fill="FFFFFF"/>
          <w:lang w:val="en-US" w:eastAsia="zh-CN"/>
        </w:rPr>
        <w:t>“双随机、一公开”抽查计划</w:t>
      </w:r>
    </w:p>
    <w:p w14:paraId="44C14EC0">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1916" w:leftChars="760" w:right="0" w:rightChars="0" w:hanging="320" w:hangingChars="1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2.鄂尔多斯市东胜区集贸市场中非法销售野生动物及其制品行为双随机抽查明细表</w:t>
      </w:r>
    </w:p>
    <w:p w14:paraId="14D9DD44">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14:paraId="090BACE2">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p>
    <w:p w14:paraId="051F3C1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2880" w:firstLineChars="90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鄂尔多斯市东胜区市场监督管理局</w:t>
      </w:r>
    </w:p>
    <w:p w14:paraId="462EC0B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160" w:firstLineChars="13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16</w:t>
      </w:r>
      <w:r>
        <w:rPr>
          <w:rFonts w:hint="eastAsia" w:ascii="仿宋_GB2312" w:hAnsi="仿宋_GB2312" w:eastAsia="仿宋_GB2312" w:cs="仿宋_GB2312"/>
          <w:i w:val="0"/>
          <w:caps w:val="0"/>
          <w:color w:val="auto"/>
          <w:spacing w:val="0"/>
          <w:sz w:val="32"/>
          <w:szCs w:val="32"/>
          <w:shd w:val="clear" w:fill="FFFFFF"/>
        </w:rPr>
        <w:t>日</w:t>
      </w:r>
    </w:p>
    <w:p w14:paraId="6A286401">
      <w:pPr>
        <w:keepNext w:val="0"/>
        <w:keepLines w:val="0"/>
        <w:pageBreakBefore w:val="0"/>
        <w:tabs>
          <w:tab w:val="left" w:pos="988"/>
        </w:tabs>
        <w:kinsoku/>
        <w:wordWrap/>
        <w:overflowPunct/>
        <w:topLinePunct w:val="0"/>
        <w:autoSpaceDE/>
        <w:autoSpaceDN/>
        <w:bidi w:val="0"/>
        <w:adjustRightInd/>
        <w:snapToGrid/>
        <w:spacing w:afterAutospacing="0" w:line="560" w:lineRule="exact"/>
        <w:ind w:left="0"/>
        <w:jc w:val="left"/>
        <w:textAlignment w:val="auto"/>
        <w:outlineLvl w:val="9"/>
        <w:rPr>
          <w:rFonts w:hint="eastAsia" w:ascii="仿宋_GB2312" w:hAnsi="仿宋_GB2312" w:eastAsia="仿宋_GB2312" w:cs="仿宋_GB2312"/>
          <w:b/>
          <w:i w:val="0"/>
          <w:caps w:val="0"/>
          <w:color w:val="auto"/>
          <w:spacing w:val="0"/>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jAzODc4MzNiNTk4NGI5Y2Q3MGUzMmE2NjU1MDMifQ=="/>
  </w:docVars>
  <w:rsids>
    <w:rsidRoot w:val="00000000"/>
    <w:rsid w:val="0576514E"/>
    <w:rsid w:val="0B1C06B0"/>
    <w:rsid w:val="0C8A7754"/>
    <w:rsid w:val="13884C75"/>
    <w:rsid w:val="153A390D"/>
    <w:rsid w:val="1D1754FC"/>
    <w:rsid w:val="1F6E461D"/>
    <w:rsid w:val="1FC90D9C"/>
    <w:rsid w:val="22CA12D7"/>
    <w:rsid w:val="30CF21E3"/>
    <w:rsid w:val="37816E7B"/>
    <w:rsid w:val="47D818ED"/>
    <w:rsid w:val="4C9F4DEE"/>
    <w:rsid w:val="59577998"/>
    <w:rsid w:val="59716A7F"/>
    <w:rsid w:val="5F8C428F"/>
    <w:rsid w:val="62CF0324"/>
    <w:rsid w:val="65411187"/>
    <w:rsid w:val="67A11051"/>
    <w:rsid w:val="69CE2940"/>
    <w:rsid w:val="6E4A77EF"/>
    <w:rsid w:val="6FC44BB0"/>
    <w:rsid w:val="72446805"/>
    <w:rsid w:val="72FC0840"/>
    <w:rsid w:val="7522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1239</Words>
  <Characters>1274</Characters>
  <Lines>0</Lines>
  <Paragraphs>0</Paragraphs>
  <TotalTime>8</TotalTime>
  <ScaleCrop>false</ScaleCrop>
  <LinksUpToDate>false</LinksUpToDate>
  <CharactersWithSpaces>1291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等</cp:lastModifiedBy>
  <cp:lastPrinted>2025-03-14T07:39:00Z</cp:lastPrinted>
  <dcterms:modified xsi:type="dcterms:W3CDTF">2025-06-16T10:01:20Z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7ACDEDB7395A4B0AA1CF77956AE49D70_13</vt:lpwstr>
  </property>
  <property fmtid="{D5CDD505-2E9C-101B-9397-08002B2CF9AE}" pid="4" name="KSOTemplateDocerSaveRecord">
    <vt:lpwstr>eyJoZGlkIjoiNDg4MDI1NzI1M2ZkMzcwZWMwM2Q1N2E1NTg0YWJlOTgiLCJ1c2VySWQiOiIxOTY3OTUzMTcifQ==</vt:lpwstr>
  </property>
</Properties>
</file>