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ind w:firstLine="160" w:firstLineChars="50"/>
        <w:jc w:val="center"/>
        <w:rPr>
          <w:rFonts w:ascii="仿宋_GB2312" w:eastAsia="仿宋_GB2312"/>
          <w:sz w:val="32"/>
        </w:rPr>
      </w:pPr>
    </w:p>
    <w:p>
      <w:pPr>
        <w:spacing w:line="600" w:lineRule="auto"/>
        <w:rPr>
          <w:rFonts w:ascii="仿宋_GB2312" w:eastAsia="仿宋_GB2312"/>
          <w:sz w:val="32"/>
        </w:rPr>
      </w:pPr>
    </w:p>
    <w:p>
      <w:pPr>
        <w:pStyle w:val="2"/>
      </w:pPr>
    </w:p>
    <w:p>
      <w:pPr>
        <w:rPr>
          <w:rFonts w:asci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东国资发〔202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2"/>
        <w:rPr>
          <w:sz w:val="32"/>
          <w:szCs w:val="32"/>
        </w:rPr>
      </w:pPr>
    </w:p>
    <w:p>
      <w:pPr>
        <w:adjustRightInd w:val="0"/>
        <w:snapToGrid w:val="0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鄂尔多斯市东胜区国有资产监督管理委员会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宋体" w:eastAsia="方正小标宋简体" w:cs="方正小标宋简体"/>
          <w:spacing w:val="-20"/>
          <w:sz w:val="44"/>
          <w:szCs w:val="44"/>
          <w:lang w:eastAsia="zh-CN"/>
        </w:rPr>
        <w:t>修订《鄂尔多斯市东胜区直属国有企</w:t>
      </w:r>
    </w:p>
    <w:p>
      <w:pPr>
        <w:adjustRightInd w:val="0"/>
        <w:snapToGrid w:val="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pacing w:val="-20"/>
          <w:sz w:val="44"/>
          <w:szCs w:val="44"/>
          <w:lang w:eastAsia="zh-CN"/>
        </w:rPr>
        <w:t>业董事会及董事评价办法》的通知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各直属国有企业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现将修订后的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《鄂尔多斯市东胜区直属国有企业董事会及董事评价办法》印发给你们，请认真贯彻执行。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</w:t>
      </w:r>
    </w:p>
    <w:p>
      <w:pPr>
        <w:snapToGrid w:val="0"/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鄂尔多斯市东胜区国有资产监督管理委员会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pStyle w:val="2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8789"/>
        </w:tabs>
        <w:ind w:right="-244" w:rightChars="-116" w:firstLine="280" w:firstLineChars="100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p>
      <w:pPr>
        <w:ind w:firstLine="240" w:firstLineChars="1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600700" cy="12700"/>
                <wp:effectExtent l="0" t="6350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5pt;height:1pt;width:441pt;z-index:251659264;mso-width-relative:page;mso-height-relative:page;" filled="f" stroked="t" coordsize="21600,21600" o:gfxdata="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YV9FNYAAAAGAQAADwAAAAAAAAABACAAAAAiAAAAZHJzL2Rvd25yZXYueG1sUEsB&#10;AhQAFAAAAAgAh07iQLO83gT3AQAA9wMAAA4AAAAAAAAAAQAgAAAAJQ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600700" cy="12700"/>
                <wp:effectExtent l="0" t="4445" r="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3pt;height:1pt;width:441pt;z-index:251660288;mso-width-relative:page;mso-height-relative:page;" filled="f" stroked="t" coordsize="21600,21600" o:gfxdata="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uTVvSAAAABAEAAA8AAAAAAAAAAQAgAAAAIgAAAGRycy9kb3ducmV2LnhtbFBLAQIU&#10;ABQAAAAIAIdO4kAhTOLO+QEAAPY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32"/>
        </w:rPr>
        <w:t xml:space="preserve">鄂尔多斯市东胜区国有资产监督管理委员会 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IzOWQ2MTdkMTFkYTRlYmRjMzQ0ZTFlYzVkZGEifQ=="/>
  </w:docVars>
  <w:rsids>
    <w:rsidRoot w:val="2C863483"/>
    <w:rsid w:val="0AAE0526"/>
    <w:rsid w:val="1389567C"/>
    <w:rsid w:val="1907380E"/>
    <w:rsid w:val="1A5327AC"/>
    <w:rsid w:val="2C863483"/>
    <w:rsid w:val="369A64A4"/>
    <w:rsid w:val="42C8084F"/>
    <w:rsid w:val="44AA4BB6"/>
    <w:rsid w:val="488C0E61"/>
    <w:rsid w:val="57F0721E"/>
    <w:rsid w:val="6F843807"/>
    <w:rsid w:val="703A29B1"/>
    <w:rsid w:val="798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Body Text Indent"/>
    <w:basedOn w:val="1"/>
    <w:next w:val="3"/>
    <w:autoRedefine/>
    <w:semiHidden/>
    <w:unhideWhenUsed/>
    <w:qFormat/>
    <w:uiPriority w:val="0"/>
    <w:pPr>
      <w:ind w:firstLine="63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M_</dc:creator>
  <cp:lastModifiedBy>M_</cp:lastModifiedBy>
  <cp:lastPrinted>2024-01-16T01:43:40Z</cp:lastPrinted>
  <dcterms:modified xsi:type="dcterms:W3CDTF">2024-01-16T01:48:07Z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77B3C2D459464A8D882395F1EB233513_13</vt:lpwstr>
  </property>
</Properties>
</file>