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东兴办函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〔2022〕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鄂尔多斯市东胜区兴胜街道办事处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滨河社区电动自行车充电桩项目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实施情况的说明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内蒙古汇能集团巴隆图煤矿：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随着兴胜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街道滨河社区鑫通御园、移动家园C区、万达烛兰苑、胜达烛岚苑四个小区电动自行车数量不断增加，为满足居民充电需求，消除小区安全隐患，巩固文明城市创建成果，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2022年初，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街道通过人大代表会商票决，将该四个小区新建电动自行车充电桩项目列为街道2022年民生实事项目。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滨河社区包联单位东胜区能源局协调联系社会慈善资源，由贵单位无偿赞助实施该项目，项目统一规划使用钢结构膜棚，具体规格尺寸：鑫通御园15m*7m，充电插口30个；移动家园C区18m*7m，充电插口40个；万达烛岚苑12m*7m，充电插口20个；胜达烛岚苑12m*7m，充电插口20个。项目建筑共399平米，充电插口110个。目前项目已基本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鄂尔多斯市东胜区兴胜街道办事处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2022年7月13日</w:t>
      </w:r>
    </w:p>
    <w:sectPr>
      <w:pgSz w:w="11906" w:h="16838"/>
      <w:pgMar w:top="192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NTBhYmRjZDY0ZGFjYzJlNTdjZjM2ZTBiMzRhZmYifQ=="/>
  </w:docVars>
  <w:rsids>
    <w:rsidRoot w:val="00000000"/>
    <w:rsid w:val="0D427D76"/>
    <w:rsid w:val="64D2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393</Characters>
  <Lines>0</Lines>
  <Paragraphs>0</Paragraphs>
  <TotalTime>8</TotalTime>
  <ScaleCrop>false</ScaleCrop>
  <LinksUpToDate>false</LinksUpToDate>
  <CharactersWithSpaces>438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2022-07-13T01:52:00Z</dcterms:created>
  <dc:creator>Administrator</dc:creator>
  <cp:lastModifiedBy>王琪</cp:lastModifiedBy>
  <cp:lastPrinted>2022-07-19T09:30:56Z</cp:lastPrinted>
  <dcterms:modified xsi:type="dcterms:W3CDTF">2022-07-19T09:33:19Z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7342969F114E497A8374DF57EED52BA9</vt:lpwstr>
  </property>
</Properties>
</file>