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11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baseline"/>
        <w:outlineLvl w:val="9"/>
        <w:rPr>
          <w:rFonts w:hint="eastAsia" w:ascii="仿宋_GB2312" w:hAnsi="仿宋_GB2312" w:eastAsia="仿宋_GB2312"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鄂尔多斯市东胜区铜川镇人民政府关于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成立铜川镇消防救援队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镇直各部门，各村民委员会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为进一步加强应急管理工作，确保突发公共事件发生后能够及时有效地实施救援，最大限度减少人员伤亡和财产损失，切实做好辖区各类灾害防范工作，根据《中华人民共和国安全生产法》、《中华人民共和国突发事件应对法》、国务院令公布的《安全生产事故应急条例》等有关规定，按照〈鄂尔多斯东胜区防火安全委员会关于印发《坚决遏制“小火亡人”推行消防安全“三长”包保责任制全面提升社会面火灾水平工作方案》的通知〉东防办发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〔20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4号文件要求。结合我镇实际，经研究，决定成立铜川镇消防救援队。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在“统一领导、综合协调、分类管理、分级负责、属地管理为主”的应急管理体制下，按照“政府主导、部门联动因地制宜、统筹推进”的原则，依托和整合现有的救援分量和资源，深入推进全镇应急救援队伍的组织体制建设，不断完善运作机制，在全镇范围内形成统一指挥、覆盖广泛功能齐全的应急救援队伍体系，全面提升辖区应急救援力量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铜川镇消防救援人员名单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队  长：塔  拉 副镇长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副队长：刘燕军 综合行政执法局局长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石彦军 综合行政执法局教导员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仿宋_GB2312"/>
          <w:color w:val="000000"/>
          <w:spacing w:val="-2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成  员：杜昊星 </w:t>
      </w:r>
      <w:r>
        <w:rPr>
          <w:rFonts w:hint="eastAsia" w:ascii="仿宋_GB2312" w:hAnsi="宋体" w:eastAsia="仿宋_GB2312" w:cs="仿宋_GB2312"/>
          <w:color w:val="000000"/>
          <w:spacing w:val="-28"/>
          <w:kern w:val="0"/>
          <w:sz w:val="32"/>
          <w:szCs w:val="32"/>
          <w:lang w:val="en-US" w:eastAsia="zh-CN" w:bidi="ar"/>
        </w:rPr>
        <w:t>组织委员、常青村党总支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pacing w:val="-28"/>
          <w:kern w:val="0"/>
          <w:sz w:val="32"/>
          <w:szCs w:val="32"/>
          <w:lang w:val="en-US" w:eastAsia="zh-CN" w:bidi="ar"/>
        </w:rPr>
        <w:t>书记、村民委员会主任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贾永飞 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val="en-US" w:eastAsia="zh-CN" w:bidi="ar"/>
        </w:rPr>
        <w:t>添尔漫梁村党总支书记、村民委员会主任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王文权 枳机塔村党总支书记、村民委员会主任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王银魁 神山村党总支书记、村民委员会主任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王  东 铜川村党总支书记、村民委员会主任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高志勇 潮脑梁村党总支书记、村民委员会主任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曹  智 铜川镇司法所所长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吴继龙 武装部副部长、环保干事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1920" w:firstLineChars="6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铜川镇综合行政执法局全体干部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消防救援队电话：0477-2292618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铜川镇24小时应急值班电话：0477-2292772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消防救援队职责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贯彻执行党的路线、方针、政策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遵守国家法律、法规和规章制度，认真学习应急和消防的法律法规。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严格履行应急救援工作职责，服从命令、听从指挥、尽心尽力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树立高度的工作责任感，不怕苦、不怕累、良于职守，扎实开展应急救援工作，坚决完成上级赋予的各项消防应急救援工作任务。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积极参加学习、教育和演练，主动接受应急和消防知识培训，不断提高应对处置各类突发事件的能力。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积极做好应急准备，承担应急救援任务，包括火灾事故、山体滑坡、地震等自然灾害，建筑施工事故、道路交通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事故、爆炸、群众遇险等事件的抢险救援任务。协助有关专业队伍做好水旱灾害、气象灾害、地质灾害、森林火灾、生物灾害、危险化学品事故、环境污染和突发公共卫生事件等突发事件的抢险救援工作。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（一）加强组织领导，严肃各项纪律，做到令行禁止，保证服从命令，听从指挥，雷厉风行，召之即来、来之能战、战之能胜。所有参战人员要坚守岗位，认真履行职责，坚决执行上级领导下达的各项命令。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（二）高度重视突发灾害事故的救援工作，充分认识灾害事故的危害性，牢固树立全心全意为人民服务的思想。以政治坚定、技术过硬、纪律作风优良的精神，确保应急救援工作万无一失。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（三）建立应急救援值班制度，各应急救援队员，要保持通讯设备24小时畅通，接到调派立即到场，按照应急救援领导小组的指令开展工作。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鄂尔多斯市东胜区铜川镇人民政府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ascii="仿宋_GB2312" w:hAnsi="仿宋_GB2312" w:eastAsia="仿宋_GB2312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556260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43.8pt;height:0.05pt;width:442.2pt;z-index:251659264;mso-width-relative:page;mso-height-relative:page;" filled="f" stroked="t" coordsize="21600,21600" o:gfxdata="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0hO1TVAAAABwEAAA8AAAAAAAAAAQAgAAAAIgAAAGRycy9kb3ducmV2LnhtbFBL&#10;AQIUABQAAAAIAIdO4kA5j/Zn+QEAAPUDAAAOAAAAAAAAAAEAIAAAACQ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163830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2.9pt;height:0.05pt;width:442.2pt;z-index:251660288;mso-width-relative:page;mso-height-relative:page;" filled="f" stroked="t" coordsize="21600,21600" o:gfxdata="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IE7f1gAAAAcBAAAPAAAAAAAAAAEAIAAAACIAAABkcnMvZG93bnJldi54bWxQ&#10;SwECFAAUAAAACACHTuJAI/PuZ/kBAAD1AwAADgAAAAAAAAABACAAAAAl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 xml:space="preserve">铜川镇党政综合办公室      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28"/>
          <w:szCs w:val="28"/>
        </w:rPr>
        <w:t>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/>
          <w:sz w:val="28"/>
          <w:szCs w:val="28"/>
        </w:rPr>
        <w:t>日印发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F5C78"/>
    <w:multiLevelType w:val="singleLevel"/>
    <w:tmpl w:val="BD9F5C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9672A"/>
    <w:rsid w:val="011A437A"/>
    <w:rsid w:val="024F6AFB"/>
    <w:rsid w:val="02954B63"/>
    <w:rsid w:val="03C8413D"/>
    <w:rsid w:val="03DB6300"/>
    <w:rsid w:val="05363867"/>
    <w:rsid w:val="05AE7084"/>
    <w:rsid w:val="061167BB"/>
    <w:rsid w:val="06610B21"/>
    <w:rsid w:val="08C273C7"/>
    <w:rsid w:val="09391189"/>
    <w:rsid w:val="094277BC"/>
    <w:rsid w:val="09641DB5"/>
    <w:rsid w:val="0A0B6678"/>
    <w:rsid w:val="0A182C37"/>
    <w:rsid w:val="0AF470F1"/>
    <w:rsid w:val="0B087E7F"/>
    <w:rsid w:val="0B2B2066"/>
    <w:rsid w:val="0BB41847"/>
    <w:rsid w:val="0BC90966"/>
    <w:rsid w:val="0CAF2BC1"/>
    <w:rsid w:val="0D703BC7"/>
    <w:rsid w:val="0D984BD7"/>
    <w:rsid w:val="0DC41B7D"/>
    <w:rsid w:val="0EDE6200"/>
    <w:rsid w:val="0F584FF8"/>
    <w:rsid w:val="0FE1424D"/>
    <w:rsid w:val="11806E83"/>
    <w:rsid w:val="11B309F5"/>
    <w:rsid w:val="11DF131B"/>
    <w:rsid w:val="12A273E4"/>
    <w:rsid w:val="13980163"/>
    <w:rsid w:val="145D4214"/>
    <w:rsid w:val="14C71663"/>
    <w:rsid w:val="15064605"/>
    <w:rsid w:val="15372D9B"/>
    <w:rsid w:val="15822F61"/>
    <w:rsid w:val="175B6B32"/>
    <w:rsid w:val="178C608B"/>
    <w:rsid w:val="18312D15"/>
    <w:rsid w:val="1A3155AF"/>
    <w:rsid w:val="1AB373B3"/>
    <w:rsid w:val="1AE07AC0"/>
    <w:rsid w:val="1AEB6E3F"/>
    <w:rsid w:val="1C531E26"/>
    <w:rsid w:val="1D255525"/>
    <w:rsid w:val="1DF93765"/>
    <w:rsid w:val="1E763563"/>
    <w:rsid w:val="1F69144A"/>
    <w:rsid w:val="21657BB5"/>
    <w:rsid w:val="21683170"/>
    <w:rsid w:val="22377D6F"/>
    <w:rsid w:val="22613294"/>
    <w:rsid w:val="23B15997"/>
    <w:rsid w:val="2443549D"/>
    <w:rsid w:val="246507C3"/>
    <w:rsid w:val="25025DCF"/>
    <w:rsid w:val="259032E7"/>
    <w:rsid w:val="26867A2F"/>
    <w:rsid w:val="276C5BC0"/>
    <w:rsid w:val="27A73715"/>
    <w:rsid w:val="27D23D95"/>
    <w:rsid w:val="27E33178"/>
    <w:rsid w:val="28B870B3"/>
    <w:rsid w:val="29A8092B"/>
    <w:rsid w:val="2A972311"/>
    <w:rsid w:val="2B255687"/>
    <w:rsid w:val="2B643F60"/>
    <w:rsid w:val="2D4D4C18"/>
    <w:rsid w:val="2DBD0C66"/>
    <w:rsid w:val="2DBF6A0B"/>
    <w:rsid w:val="2DE52147"/>
    <w:rsid w:val="2ECA0325"/>
    <w:rsid w:val="2F2A1274"/>
    <w:rsid w:val="2F630D96"/>
    <w:rsid w:val="309B2562"/>
    <w:rsid w:val="329F6E5E"/>
    <w:rsid w:val="32D73A60"/>
    <w:rsid w:val="3375134B"/>
    <w:rsid w:val="33E5335C"/>
    <w:rsid w:val="33F407FF"/>
    <w:rsid w:val="3448794B"/>
    <w:rsid w:val="344A49AF"/>
    <w:rsid w:val="347916AE"/>
    <w:rsid w:val="34BB4170"/>
    <w:rsid w:val="37265173"/>
    <w:rsid w:val="37452719"/>
    <w:rsid w:val="37D4439C"/>
    <w:rsid w:val="38014A3D"/>
    <w:rsid w:val="38377181"/>
    <w:rsid w:val="383E6187"/>
    <w:rsid w:val="38B40C19"/>
    <w:rsid w:val="394841F8"/>
    <w:rsid w:val="3B3B6F04"/>
    <w:rsid w:val="3BEA3C0C"/>
    <w:rsid w:val="3CF11864"/>
    <w:rsid w:val="3D8F57E6"/>
    <w:rsid w:val="3DD84CED"/>
    <w:rsid w:val="3E261B42"/>
    <w:rsid w:val="3E2F636F"/>
    <w:rsid w:val="3F230AA9"/>
    <w:rsid w:val="4459184C"/>
    <w:rsid w:val="45092AE0"/>
    <w:rsid w:val="45154751"/>
    <w:rsid w:val="45F85189"/>
    <w:rsid w:val="46896ECD"/>
    <w:rsid w:val="46F60D38"/>
    <w:rsid w:val="47103BF0"/>
    <w:rsid w:val="47E11CF3"/>
    <w:rsid w:val="480B6AC9"/>
    <w:rsid w:val="483409EC"/>
    <w:rsid w:val="489A6692"/>
    <w:rsid w:val="4A720393"/>
    <w:rsid w:val="4C3370B7"/>
    <w:rsid w:val="4C373518"/>
    <w:rsid w:val="4CED36B7"/>
    <w:rsid w:val="4D2111CF"/>
    <w:rsid w:val="4DB82A50"/>
    <w:rsid w:val="4E862FE1"/>
    <w:rsid w:val="4F2678D8"/>
    <w:rsid w:val="4F3C4F35"/>
    <w:rsid w:val="50B42753"/>
    <w:rsid w:val="513E1143"/>
    <w:rsid w:val="51D86F1E"/>
    <w:rsid w:val="544A1CD6"/>
    <w:rsid w:val="545628F6"/>
    <w:rsid w:val="57144661"/>
    <w:rsid w:val="578F4024"/>
    <w:rsid w:val="57A91FBB"/>
    <w:rsid w:val="57DB6B64"/>
    <w:rsid w:val="58580CD9"/>
    <w:rsid w:val="58B87F62"/>
    <w:rsid w:val="59822D08"/>
    <w:rsid w:val="599C1171"/>
    <w:rsid w:val="5BB258A4"/>
    <w:rsid w:val="5C115536"/>
    <w:rsid w:val="5C5E12D9"/>
    <w:rsid w:val="5C64781C"/>
    <w:rsid w:val="5DCA6869"/>
    <w:rsid w:val="5E2552DF"/>
    <w:rsid w:val="5F690F90"/>
    <w:rsid w:val="5FA77939"/>
    <w:rsid w:val="60793CB6"/>
    <w:rsid w:val="60812FBA"/>
    <w:rsid w:val="60B72240"/>
    <w:rsid w:val="62584926"/>
    <w:rsid w:val="62D24AB4"/>
    <w:rsid w:val="62F678F5"/>
    <w:rsid w:val="631300AC"/>
    <w:rsid w:val="631E02CB"/>
    <w:rsid w:val="64F86995"/>
    <w:rsid w:val="663B15DA"/>
    <w:rsid w:val="66533E4C"/>
    <w:rsid w:val="669D7239"/>
    <w:rsid w:val="67AC6DA6"/>
    <w:rsid w:val="68EC54CB"/>
    <w:rsid w:val="69586B5E"/>
    <w:rsid w:val="699E02E9"/>
    <w:rsid w:val="69DB0F8C"/>
    <w:rsid w:val="69F41154"/>
    <w:rsid w:val="6B737C87"/>
    <w:rsid w:val="6CDB0062"/>
    <w:rsid w:val="6D7E34E1"/>
    <w:rsid w:val="6D8F0988"/>
    <w:rsid w:val="6DB555EB"/>
    <w:rsid w:val="6EE222F3"/>
    <w:rsid w:val="6F305DFF"/>
    <w:rsid w:val="6F5B2B14"/>
    <w:rsid w:val="6F5C7570"/>
    <w:rsid w:val="702451FC"/>
    <w:rsid w:val="70EE0698"/>
    <w:rsid w:val="72111E04"/>
    <w:rsid w:val="72370A0D"/>
    <w:rsid w:val="74C94A97"/>
    <w:rsid w:val="75AB0F0D"/>
    <w:rsid w:val="7713439D"/>
    <w:rsid w:val="77510751"/>
    <w:rsid w:val="779E6E63"/>
    <w:rsid w:val="77E65D8B"/>
    <w:rsid w:val="7A213338"/>
    <w:rsid w:val="7A251673"/>
    <w:rsid w:val="7DD92392"/>
    <w:rsid w:val="7EF14733"/>
    <w:rsid w:val="7F395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6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黑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2"/>
    <w:basedOn w:val="1"/>
    <w:qFormat/>
    <w:uiPriority w:val="6"/>
    <w:pPr>
      <w:spacing w:line="480" w:lineRule="auto"/>
    </w:pPr>
    <w:rPr>
      <w:kern w:val="1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样式 样式 样式3（代正文） + 首行缩进:  2 字符 + 首行缩进:  2 字符"/>
    <w:qFormat/>
    <w:uiPriority w:val="0"/>
    <w:pPr>
      <w:autoSpaceDE w:val="0"/>
      <w:ind w:firstLine="560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14">
    <w:name w:val="NormalCharacter"/>
    <w:qFormat/>
    <w:uiPriority w:val="0"/>
  </w:style>
  <w:style w:type="paragraph" w:customStyle="1" w:styleId="15">
    <w:name w:val="普通(网站) Char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1293</Words>
  <Characters>1332</Characters>
  <Lines>0</Lines>
  <Paragraphs>0</Paragraphs>
  <TotalTime>8</TotalTime>
  <ScaleCrop>false</ScaleCrop>
  <LinksUpToDate>false</LinksUpToDate>
  <CharactersWithSpaces>1429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Administrator</cp:lastModifiedBy>
  <cp:lastPrinted>2022-04-20T09:34:00Z</cp:lastPrinted>
  <dcterms:modified xsi:type="dcterms:W3CDTF">2022-11-01T01:36:24Z</dcterms:modified>
  <dc:title>铜政发〔2019〕2号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ACDDE8FFBC2143B4AC5848C75074FDEB</vt:lpwstr>
  </property>
</Properties>
</file>