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60" w:lineRule="exact"/>
        <w:jc w:val="right"/>
        <w:textAlignment w:val="auto"/>
        <w:rPr>
          <w:rFonts w:hint="eastAsia" w:ascii="仿宋_GB2312" w:eastAsia="仿宋_GB2312"/>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jc w:val="right"/>
        <w:textAlignment w:val="auto"/>
        <w:rPr>
          <w:rFonts w:hint="eastAsia" w:ascii="仿宋_GB2312" w:eastAsia="仿宋_GB2312"/>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jc w:val="right"/>
        <w:textAlignment w:val="auto"/>
        <w:rPr>
          <w:rFonts w:hint="eastAsia" w:ascii="仿宋_GB2312" w:eastAsia="仿宋_GB2312"/>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jc w:val="right"/>
        <w:textAlignment w:val="auto"/>
        <w:rPr>
          <w:rFonts w:hint="eastAsia" w:ascii="仿宋_GB2312" w:eastAsia="仿宋_GB2312"/>
          <w:sz w:val="32"/>
          <w:szCs w:val="32"/>
          <w:lang w:eastAsia="zh-CN"/>
        </w:rPr>
      </w:pPr>
      <w:r>
        <w:rPr>
          <w:rFonts w:hint="eastAsia" w:ascii="仿宋_GB2312" w:eastAsia="仿宋_GB2312"/>
          <w:sz w:val="32"/>
          <w:szCs w:val="32"/>
        </w:rPr>
        <w:t>东</w:t>
      </w:r>
      <w:r>
        <w:rPr>
          <w:rFonts w:hint="eastAsia" w:ascii="仿宋_GB2312" w:eastAsia="仿宋_GB2312"/>
          <w:sz w:val="32"/>
          <w:szCs w:val="32"/>
          <w:lang w:eastAsia="zh-CN"/>
        </w:rPr>
        <w:t>建办函</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31</w:t>
      </w:r>
      <w:r>
        <w:rPr>
          <w:rFonts w:hint="eastAsia" w:ascii="仿宋_GB2312" w:eastAsia="仿宋_GB2312"/>
          <w:sz w:val="32"/>
          <w:szCs w:val="32"/>
          <w:lang w:eastAsia="zh-CN"/>
        </w:rPr>
        <w:t>号</w:t>
      </w:r>
    </w:p>
    <w:p>
      <w:pPr>
        <w:pStyle w:val="2"/>
        <w:keepNext w:val="0"/>
        <w:keepLines w:val="0"/>
        <w:pageBreakBefore w:val="0"/>
        <w:kinsoku/>
        <w:wordWrap/>
        <w:overflowPunct/>
        <w:topLinePunct w:val="0"/>
        <w:bidi w:val="0"/>
        <w:spacing w:line="56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 w:eastAsia="方正小标宋简体" w:cs="仿宋"/>
          <w:color w:val="000000"/>
          <w:spacing w:val="-20"/>
          <w:kern w:val="2"/>
          <w:sz w:val="44"/>
          <w:szCs w:val="44"/>
          <w:lang w:val="en-US" w:eastAsia="zh-CN" w:bidi="ar"/>
        </w:rPr>
      </w:pPr>
      <w:r>
        <w:rPr>
          <w:rFonts w:hint="eastAsia" w:ascii="方正小标宋简体" w:hAnsi="仿宋" w:eastAsia="方正小标宋简体" w:cs="仿宋"/>
          <w:color w:val="000000"/>
          <w:spacing w:val="-20"/>
          <w:kern w:val="2"/>
          <w:sz w:val="44"/>
          <w:szCs w:val="44"/>
          <w:lang w:val="en-US" w:eastAsia="zh-CN" w:bidi="ar"/>
        </w:rPr>
        <w:t>鄂尔多斯市东胜区建设街道办事处关于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安全生产治本攻坚三年行动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44"/>
          <w:szCs w:val="44"/>
          <w:lang w:val="en-US" w:eastAsia="zh-CN"/>
        </w:rPr>
      </w:pPr>
      <w:r>
        <w:rPr>
          <w:rFonts w:hint="eastAsia" w:ascii="方正小标宋简体" w:hAnsi="方正小标宋简体" w:eastAsia="方正小标宋简体" w:cs="方正小标宋简体"/>
          <w:sz w:val="44"/>
          <w:szCs w:val="44"/>
          <w:lang w:val="en-US" w:eastAsia="zh-CN"/>
        </w:rPr>
        <w:t>开展情况工作报告</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东胜区安全生产委员会办公室: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按照《鄂尔多斯市东胜区安全生产委员会办公室关于印发&lt;东胜区安全生产治本攻坚三年行动方案(2024-2026年)&gt;实施方案的通知》要求，现将建设街道8月份安全生产治本攻坚三年行动开展情况报送如下。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一、总体情况和经验做法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街道于3月初召开了安全生产工作部署会，会议传达了《鄂尔多斯市东胜区安全生产委员会办公室关于印发&lt;东胜区安全生产治本攻坚三年行动方案(2024-2026年)&gt;（东办发〔2024〕5号）文件精神并就街道安全生产工作做出了安排部署，要求街道层面迅速开展安全生产治本攻坚三年行动，比照上级方案制定本级安全生产治本攻坚实施方案，进一步明确领导小组、主要任务以及落实具体任务的时间截点等内容；各社区和社会治理办要及时建立隐患问题整改清单、责任清单，切实做到底数清、情况明，同时企业要成立自查整改隐患台账；对发现的问题和隐患,能整改的要立即整改,不能立即整改的要采取严密的防范措施,有序整改，同时上报上级行业主管部门，本次集中整治的重点是消防安全领域、重大事故隐患排查领域、城镇燃气领域、建筑施工专项领域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二、本部门（行业、领域、辖区）重点指标任务进展情况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截至目前，检查企业525家，发现隐患42处，已整改42处，隐患问题主要表现为灭火器过期、厨房未配备灭火毯、安全出口疏散方向不对、消火栓缺少玻璃、车辆乱停乱放经常阻塞消防通道等问题。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(一)2024年已完成的重点指标任务。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1.2024年8月底前已完成1-8月份发现的安全隐患，目前都已整改完毕。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(二)2024年正在推进的重点指标任务。</w:t>
      </w:r>
    </w:p>
    <w:p>
      <w:pPr>
        <w:keepNext w:val="0"/>
        <w:keepLines w:val="0"/>
        <w:pageBreakBefore w:val="0"/>
        <w:kinsoku/>
        <w:wordWrap/>
        <w:overflowPunct/>
        <w:topLinePunct w:val="0"/>
        <w:autoSpaceDE w:val="0"/>
        <w:autoSpaceDN w:val="0"/>
        <w:bidi w:val="0"/>
        <w:spacing w:line="560" w:lineRule="exact"/>
        <w:ind w:firstLine="640" w:firstLineChars="200"/>
        <w:jc w:val="left"/>
        <w:textAlignment w:val="baseline"/>
        <w:rPr>
          <w:rFonts w:hint="eastAsia" w:ascii="仿宋" w:hAnsi="仿宋" w:eastAsia="仿宋" w:cs="仿宋"/>
          <w:spacing w:val="0"/>
          <w:sz w:val="32"/>
          <w:szCs w:val="32"/>
          <w:lang w:val="en-US" w:eastAsia="zh-CN"/>
        </w:rPr>
      </w:pPr>
      <w:r>
        <w:rPr>
          <w:rFonts w:hint="eastAsia" w:ascii="仿宋_GB2312" w:hAnsi="仿宋_GB2312" w:eastAsia="仿宋_GB2312" w:cs="仿宋_GB2312"/>
          <w:spacing w:val="0"/>
          <w:sz w:val="32"/>
          <w:szCs w:val="32"/>
          <w:lang w:val="en-US" w:eastAsia="zh-CN"/>
        </w:rPr>
        <w:t>目前，街道正在推进的重点指标任务是防汛安全隐患排查和安全生产半年督查检查工作</w:t>
      </w:r>
      <w:r>
        <w:rPr>
          <w:rFonts w:hint="eastAsia" w:ascii="仿宋" w:hAnsi="仿宋" w:eastAsia="仿宋" w:cs="仿宋"/>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存在的问题和困难</w:t>
      </w:r>
    </w:p>
    <w:p>
      <w:pPr>
        <w:pStyle w:val="2"/>
        <w:keepNext w:val="0"/>
        <w:keepLines w:val="0"/>
        <w:pageBreakBefore w:val="0"/>
        <w:kinsoku/>
        <w:wordWrap/>
        <w:overflowPunct/>
        <w:topLinePunct w:val="0"/>
        <w:bidi w:val="0"/>
        <w:spacing w:line="560" w:lineRule="exact"/>
        <w:rPr>
          <w:rFonts w:hint="eastAsia" w:ascii="仿宋_GB2312" w:hAnsi="仿宋_GB2312" w:eastAsia="仿宋_GB2312" w:cs="仿宋_GB2312"/>
          <w:sz w:val="32"/>
          <w:szCs w:val="32"/>
          <w:lang w:eastAsia="zh-CN"/>
        </w:rPr>
      </w:pPr>
      <w:r>
        <w:rPr>
          <w:rFonts w:hint="eastAsia"/>
          <w:lang w:val="en-US" w:eastAsia="zh-CN"/>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sz w:val="32"/>
          <w:szCs w:val="32"/>
          <w:lang w:val="en-US" w:eastAsia="zh-CN"/>
        </w:rPr>
        <w:t>针对电动自行车安全隐患全链条排查整治工作，目前存在的问题是在</w:t>
      </w:r>
      <w:r>
        <w:rPr>
          <w:rFonts w:hint="eastAsia" w:ascii="仿宋_GB2312" w:hAnsi="仿宋_GB2312" w:eastAsia="仿宋_GB2312" w:cs="仿宋_GB2312"/>
          <w:sz w:val="32"/>
          <w:szCs w:val="32"/>
        </w:rPr>
        <w:t>街道</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物业服务企业对居民住宅小区常态开展电动自行车违规停放充电行为巡查提示、劝阻制止</w:t>
      </w:r>
      <w:r>
        <w:rPr>
          <w:rFonts w:hint="eastAsia" w:ascii="仿宋_GB2312" w:hAnsi="仿宋_GB2312" w:eastAsia="仿宋_GB2312" w:cs="仿宋_GB2312"/>
          <w:sz w:val="32"/>
          <w:szCs w:val="32"/>
          <w:lang w:eastAsia="zh-CN"/>
        </w:rPr>
        <w:t>过程中，辖区内违规停放电动自行车、飞线充电现象时有发生，整改难度较大，需由住建、住房、消防等职能部门联合街道、物业共同开展此项工作。</w:t>
      </w:r>
    </w:p>
    <w:p>
      <w:pPr>
        <w:pStyle w:val="2"/>
        <w:keepNext w:val="0"/>
        <w:keepLines w:val="0"/>
        <w:pageBreakBefore w:val="0"/>
        <w:kinsoku/>
        <w:wordWrap/>
        <w:overflowPunct/>
        <w:topLinePunct w:val="0"/>
        <w:bidi w:val="0"/>
        <w:spacing w:line="560" w:lineRule="exact"/>
        <w:ind w:firstLine="640" w:firstLineChars="200"/>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四、近期工作安排</w:t>
      </w:r>
    </w:p>
    <w:p>
      <w:pPr>
        <w:keepNext w:val="0"/>
        <w:keepLines w:val="0"/>
        <w:pageBreakBefore w:val="0"/>
        <w:kinsoku/>
        <w:wordWrap/>
        <w:overflowPunct/>
        <w:topLinePunct w:val="0"/>
        <w:bidi w:val="0"/>
        <w:spacing w:line="560" w:lineRule="exact"/>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一是</w:t>
      </w:r>
      <w:r>
        <w:rPr>
          <w:rFonts w:hint="eastAsia" w:ascii="仿宋_GB2312" w:hAnsi="仿宋_GB2312" w:eastAsia="仿宋_GB2312" w:cs="仿宋_GB2312"/>
          <w:sz w:val="32"/>
          <w:szCs w:val="32"/>
          <w:lang w:val="en-US" w:eastAsia="zh-CN"/>
        </w:rPr>
        <w:t xml:space="preserve">继续完善防汛制度机制，定期巡查低洼、重点等危险区域，并加强与相关部门沟通协调，形成合力，全力抓好汛期隐患排查、值班值守、物资保障、风险管控等重点工作。 </w:t>
      </w:r>
      <w:r>
        <w:rPr>
          <w:rFonts w:hint="eastAsia" w:ascii="仿宋" w:hAnsi="仿宋" w:eastAsia="仿宋" w:cs="仿宋"/>
          <w:sz w:val="32"/>
          <w:szCs w:val="32"/>
          <w:lang w:val="en-US" w:eastAsia="zh-CN"/>
        </w:rPr>
        <w:t xml:space="preserve">          </w:t>
      </w:r>
    </w:p>
    <w:p>
      <w:pPr>
        <w:keepNext w:val="0"/>
        <w:keepLines w:val="0"/>
        <w:pageBreakBefore w:val="0"/>
        <w:kinsoku/>
        <w:wordWrap/>
        <w:overflowPunct/>
        <w:topLinePunct w:val="0"/>
        <w:bidi w:val="0"/>
        <w:spacing w:line="560" w:lineRule="exact"/>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二是</w:t>
      </w:r>
      <w:r>
        <w:rPr>
          <w:rFonts w:hint="eastAsia" w:ascii="仿宋_GB2312" w:hAnsi="仿宋_GB2312" w:eastAsia="仿宋_GB2312" w:cs="仿宋_GB2312"/>
          <w:sz w:val="32"/>
          <w:szCs w:val="32"/>
          <w:lang w:val="en-US" w:eastAsia="zh-CN"/>
        </w:rPr>
        <w:t>街道将积极配合住建、住房等职能部门统筹建设住宅小区电动自行车停放的充电设施，同时对增设充电设施的地点进行安全评估，确保所有新建充电站点符合消防安全标准，避免潜在的安全隐患。</w:t>
      </w:r>
    </w:p>
    <w:p>
      <w:pPr>
        <w:keepNext w:val="0"/>
        <w:keepLines w:val="0"/>
        <w:pageBreakBefore w:val="0"/>
        <w:kinsoku/>
        <w:wordWrap/>
        <w:overflowPunct/>
        <w:topLinePunct w:val="0"/>
        <w:bidi w:val="0"/>
        <w:spacing w:line="560" w:lineRule="exact"/>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lang w:val="en-US" w:eastAsia="zh-CN"/>
        </w:rPr>
        <w:t>三是</w:t>
      </w:r>
      <w:r>
        <w:rPr>
          <w:rFonts w:hint="eastAsia" w:ascii="仿宋_GB2312" w:hAnsi="仿宋_GB2312" w:eastAsia="仿宋_GB2312" w:cs="仿宋_GB2312"/>
          <w:sz w:val="32"/>
          <w:szCs w:val="32"/>
          <w:lang w:val="en-US" w:eastAsia="zh-CN"/>
        </w:rPr>
        <w:t>持续加强电动自行车火灾危害性和疏散逃生专题宣传培训教育，通过微信公众平台、LED显示屏、悬挂条幅等形式积极宣传电动自行车事故案例、火灾预防公益广告，提升电动自行车全链条消防安全意识，杜绝电动自行车室内火灾的发生。</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kinsoku/>
        <w:wordWrap/>
        <w:overflowPunct/>
        <w:topLinePunct w:val="0"/>
        <w:bidi w:val="0"/>
        <w:spacing w:line="560" w:lineRule="exact"/>
        <w:rPr>
          <w:rFonts w:hint="eastAsia" w:ascii="仿宋" w:hAnsi="仿宋" w:eastAsia="仿宋" w:cs="仿宋"/>
          <w:sz w:val="32"/>
          <w:szCs w:val="32"/>
          <w:lang w:val="en-US" w:eastAsia="zh-CN"/>
        </w:rPr>
      </w:pPr>
    </w:p>
    <w:p>
      <w:pPr>
        <w:keepNext w:val="0"/>
        <w:keepLines w:val="0"/>
        <w:pageBreakBefore w:val="0"/>
        <w:kinsoku/>
        <w:wordWrap/>
        <w:overflowPunct/>
        <w:topLinePunct w:val="0"/>
        <w:bidi w:val="0"/>
        <w:spacing w:line="560" w:lineRule="exact"/>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鄂尔多斯市东胜区建设街道办事处</w:t>
      </w:r>
    </w:p>
    <w:p>
      <w:pPr>
        <w:pStyle w:val="2"/>
        <w:keepNext w:val="0"/>
        <w:keepLines w:val="0"/>
        <w:pageBreakBefore w:val="0"/>
        <w:kinsoku/>
        <w:wordWrap/>
        <w:overflowPunct/>
        <w:topLinePunct w:val="0"/>
        <w:bidi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2024年8月16日</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  \* MERGEFORMAT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  \* MERGEFORMAT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E75044"/>
    <w:multiLevelType w:val="singleLevel"/>
    <w:tmpl w:val="8EE75044"/>
    <w:lvl w:ilvl="0" w:tentative="0">
      <w:start w:val="3"/>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2ODU5ODU1NWE0MjdkZDc5N2QzMTFmMGIwZDFiYjQifQ=="/>
    <w:docVar w:name="KSO_WPS_MARK_KEY" w:val="a72c68a1-8a50-4bed-906b-1f8f40ce2107"/>
  </w:docVars>
  <w:rsids>
    <w:rsidRoot w:val="5D94504F"/>
    <w:rsid w:val="077944F1"/>
    <w:rsid w:val="0B8D2240"/>
    <w:rsid w:val="0BCA6CDA"/>
    <w:rsid w:val="0C2D6E8A"/>
    <w:rsid w:val="16187491"/>
    <w:rsid w:val="17481711"/>
    <w:rsid w:val="18371EDC"/>
    <w:rsid w:val="1E592455"/>
    <w:rsid w:val="23F22E99"/>
    <w:rsid w:val="24617CAD"/>
    <w:rsid w:val="2683523A"/>
    <w:rsid w:val="27007644"/>
    <w:rsid w:val="31880C30"/>
    <w:rsid w:val="3A8822B3"/>
    <w:rsid w:val="438C4D45"/>
    <w:rsid w:val="47582E79"/>
    <w:rsid w:val="4C7F6209"/>
    <w:rsid w:val="5073598C"/>
    <w:rsid w:val="530C1334"/>
    <w:rsid w:val="577A417A"/>
    <w:rsid w:val="5CAA4F0F"/>
    <w:rsid w:val="5D94504F"/>
    <w:rsid w:val="5DB1538B"/>
    <w:rsid w:val="6C061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keepNext w:val="0"/>
      <w:keepLines w:val="0"/>
      <w:widowControl w:val="0"/>
      <w:suppressLineNumbers w:val="0"/>
      <w:spacing w:after="120" w:afterLines="0" w:afterAutospacing="0"/>
      <w:jc w:val="both"/>
    </w:pPr>
    <w:rPr>
      <w:rFonts w:hint="eastAsia" w:ascii="Calibri" w:hAnsi="Calibri" w:eastAsia="宋体" w:cs="Times New Roman"/>
      <w:kern w:val="2"/>
      <w:sz w:val="21"/>
      <w:szCs w:val="21"/>
      <w:lang w:val="en-US" w:eastAsia="zh-CN" w:bidi="ar"/>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1148</Words>
  <Characters>1200</Characters>
  <Lines>0</Lines>
  <Paragraphs>0</Paragraphs>
  <TotalTime>13</TotalTime>
  <ScaleCrop>false</ScaleCrop>
  <LinksUpToDate>false</LinksUpToDate>
  <CharactersWithSpaces>1275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2024-03-18T08:23:00Z</dcterms:created>
  <dc:creator>刘志强</dc:creator>
  <cp:lastModifiedBy>拾梦而行</cp:lastModifiedBy>
  <cp:lastPrinted>2024-08-26T01:56:08Z</cp:lastPrinted>
  <dcterms:modified xsi:type="dcterms:W3CDTF">2024-08-26T01:58:55Z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69AE389EB85E4BA9A0A1A5720C6419DF</vt:lpwstr>
  </property>
</Properties>
</file>