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pStyle w:val="2"/>
      </w:pPr>
    </w:p>
    <w:p>
      <w:pPr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</w:pPr>
    </w:p>
    <w:p>
      <w:pPr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jc w:val="center"/>
        <w:rPr>
          <w:color w:val="993300"/>
          <w:sz w:val="10"/>
          <w:szCs w:val="10"/>
          <w:u w:val="thick" w:color="FF0000"/>
        </w:rPr>
      </w:pPr>
      <w:r>
        <w:rPr>
          <w:rFonts w:hint="eastAsia" w:ascii="仿宋_GB2312" w:eastAsia="仿宋_GB2312"/>
          <w:sz w:val="32"/>
          <w:szCs w:val="32"/>
        </w:rPr>
        <w:t>罕政发〔202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鄂尔多斯市东胜区罕台镇人民政府关于印发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《罕台镇河湖长制工作实施方案》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各村、社区，各办、中心、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现将《罕台镇河湖长制工作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实施方案》印发给你们，请遵照实施。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鄂尔多斯市东胜区罕台镇人民政府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2023年5月11日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罕台镇河湖长制工作实施方案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为深入推进水环境综合治理，促进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罕台</w:t>
      </w:r>
      <w:r>
        <w:rPr>
          <w:rFonts w:hint="eastAsia" w:ascii="仿宋_GB2312" w:hAnsi="仿宋_GB2312" w:eastAsia="仿宋_GB2312" w:cs="仿宋_GB2312"/>
          <w:sz w:val="32"/>
          <w:szCs w:val="32"/>
        </w:rPr>
        <w:t>镇河道水环境质量的持续改善，镇党委、政府牢固树立“绿水青山就是金山银山”的发展理念，决定实施以“河湖长制”为核心，对全镇所有河道、湖泊及沟渠实行镇、村两级“河湖长制”管理，特制定本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(一)指导思想。全面贯彻落实党的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深入学习贯彻习近平总书记系列重要讲话，紧紧围绕“四个全面”战略布局实施，牢固树立创新、协调、绿色、开放、共享发展理念，坚持问题导向，实施水岸同治、标本兼治、全民共治，以建设河畅、水清、岸绿、景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魅力罕台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为目标，持续深入推行河湖长制，构建责任明确、协调有序、监管有力、保护有效的河湖管理保护机制，为维护河湖健康生命、实现河湖功能永续利用提供制度保障。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(二)基本原则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一是坚持生态优先，绿色发展。牢固树立尊重自然、顺应自然、保护自然的理念，处理好河湖管理保护与开发利用的关系，强化规划约束，促进河湖休养生息，维护河湖生态功能，打造河湖生态景观。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二是坚持党政主导，分级负责。建立健全以党政领导负责制为核心的市、镇、村一级河湖长制责任体系，明确河湖长职责，形成一级抓一级、层层抓落实。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三是坚持问题导向，因地制宜。立足不同地区不同河湖实际，统筹上下游、左右做到一河湖一档、一河湖一策，解决好河湖管理保护中的突出问题啡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四是坚持依法管理，严格执法。用法治思维和法治方式引领规范河湖管理各项工作，建立健全河湖管理与执法机制，提升河湖管理执法水平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五是坚持强化监督、严格考核。建立严格的河湖管理保护监督考核和责任追究机制，拓宽公众参与渠道，营造全社会关心和保护河湖的良好氛围。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(三)总体目标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长制体系，覆盖全镇河流。经过几年的努力，全镇流入河湖主要水污染物排放总量明显下降，河湖水环境明显改善，饮用水水源地水质全面达标，黑臭河、黑臭湖基本清除，河湖面积增加、功能不退化，人民群众满意度明显提高;建立河湖长效管护机制，有管护机构、有管护职责、有经费渠道、有管护标准、有考核制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河流管护目标:河流水生态底改善。到202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年，水功能区水质达标率提高到95%以上，完成河道管护空间规定和水域岸线登记工作;达到“河畅水清、岸绿、景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统筹兼顾，分步实施。对于河道率先实行“河湖长制”，对其它河道要加快治理步伐、治理一条纳入一条。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统一组织，分级负责。按照河道功能、所经地域和分级管理的原则，分级设置“河湖长”，将水生态环境管理责任逐级落实，形成管理明确、目标任务明确、下一级河湖长对上一级河湖长负责的河道水生态环境管理体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属地管理，镇级考核。“河湖长制”采取属地管理的原测，实行行政首长负责制，由镇“河湖长制”领导小组集中考核。考核采用定期考核、日常抽查和社会监督相结合的方式，考核结果与干部实绩挂钩，并纳入各村综合考核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(四)建管并举，强化管理。已列入综合治理计划的河道要加快推进工程建设；对尚未治理的河道要尽快安排综合治理。要建立河道水环境长效管理机制，巩固工程治理成果。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(五)上下联动，协调配合。镇、村要统筹联动，搞好协调配合，形成工作合力，建立起横向到边、纵向到底的河道水环境治理和管护工作机制。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三、工作目标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全镇河道实现“河湖长制”全覆盖，初步建立责任明确、制度健全、规范有序的河道水生态环境管理机制。纳入河湖长制管理的河道、沟渠基本消除黑臭，实现“水清”、“岸绿”的治理目标。堤岸、水面干净整洁，违法、违章占用、破坏河道的行为得到全面禁止。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年底，全镇河道实现“河畅、水清、岸绿、景美”的治理目标。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四、主要任务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加强水环境综合治理和绿化景观建设。在提升河道行洪排涝能力的同时，有计划开展河道疏挖治理、加大河道水生态环境治理力度，通过生态护坡、沿河绿化，改善、修复两岸生态环境，建设集防洪排涝、水清岸绿于一体的河道风景带。结合全镇总体规划，加大河道堤、岸防护林管护力度。逐步建设沿河生态景观带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加强截污治污工作。继续推进河道水环境综合治理工程建设，将河道截污、污水处理厂管网建设有机结合，深入开展入河排污口整治，彻底封堵入河排污口，修建截污管道，全面实现截污纳管、雨污分流，有效控制河道水体污染。加强村镇污水处理、坑塘整治、点源污染控制，改善农村水环境。进一步完善污水收集、处理系统，使污水得到充分回收、有效处理和合理利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)加强河道水体循环和水质保护。鼓励合理利用再生水、雨洪水等非常规水资源，实施河湖补水。制定水体循环调度、运行和管理制度。严格水功能区监督管理，建立水环境质量考核评价机制，加强对边界断面、入河排污口及污水处理厂的监督监测。严格入河排污口审批和管理，落实入河排污口设置论证制度，原则上不再受理新建入河排污口的申请和审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(四)加强河道堤岸水面保洁。按照属地管理原则，加强河道环境卫生日常管理，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做到河道水面洁净，无漂浮物、浮苹和水草等垃圾；堤防和滩地干净整洁无杂物，垃圾清理处理及时；台阶、护栏等堤岸设施保持完整。加强水环境养护队伍建设，建立日常养护队伍，提高养护水平。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(五)加强日常巡视检查。建立健全河道巡视检查管理体系，制定和完善奖惩制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度，强化河道巡视检查分级负责、密切配合的工作机制。实现河道巡视检查“全方位、网格化”管理。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加强违章行为管理和违章建筑清理。落实属地管理责任制，建立联动机制。发现违章行为，要及时进行处理，坚决遏制在河道管理范围内违章建房（厂）、取土、侵占河道、葬坟等违法、违章行为。结合河道工程建设、新农村建设和农业产业结构调整，逐步清理违章建筑，实现河道管理规范有序，保障河道功能正常发挥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五、实施步骤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(一)宣传动员。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月，做好宣传发动工作，全面深入宣传实施“河湖长制”管理的重大意义。开展镇、村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级业务培训，进一步明确各级河湖长、河湖长单位的工作职责，部署年度“河湖长制”管理工作的重点内容和要求。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(二)调查摸底。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至7月，通过现状调查、实地走访等形式，摸清每条河道的基本概况、水质、排污口、水环境等情况，建立“一河一档”。并结合每条河道实际和现状，研究制定不同的污染源治理、河道疏浚和整治、河道保洁等方案，做到每条河道要形成一本图文并茂的河湖长制管理“一河一策”方案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(三)综合治理。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年8月起，同时启动镇、村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级河道综合治理，各级河湖长、河湖长联系单位按照“一河一策”方案开展以“堵、疏、清、拆”为措施的河道综合治理，其中堵，对各入河排污口实行截污分流或封堵措施，严禁污水入河道；疏，对河道进行疏挖与连通整治，确保河水“引得进、流得动、排得出”，保障河道畅通；清，对河道水面漂浮物、浮萍和水草等垃圾杂物进行清理，确保河道水面清洁；拆，加大对河道管理范围内阻水渔具、埂坝、违章建筑物的拆除执法力度，保障河道行洪安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(四)验收考核。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年12月，开展镇、村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级河道的验收考核，考核结果将向社会进行公布，并作为镇政府年终考核重要指标之一。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)逐步完善。要创造性地开展“河湖长制”管理的各项工作，积极探索和总结行之有效的工作策略，不断丰富和完善“河湖长制”管理的内容和方法，不断完善“河湖长制”管理的体制机制，积极扩大水污染防治的工作成效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六、工作措施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(一)强化工作措施，健全组织，落实责任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对全镇河道推行“河湖长制”管理是深入推进我镇水环境综合治理的一项全新的举措，镇政府决定成立以书记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为总河长</w:t>
      </w:r>
      <w:r>
        <w:rPr>
          <w:rFonts w:hint="eastAsia" w:ascii="仿宋_GB2312" w:hAnsi="仿宋_GB2312" w:eastAsia="仿宋_GB2312" w:cs="仿宋_GB2312"/>
          <w:sz w:val="32"/>
          <w:szCs w:val="32"/>
        </w:rPr>
        <w:t>、镇长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为副总河长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罕台</w:t>
      </w:r>
      <w:r>
        <w:rPr>
          <w:rFonts w:hint="eastAsia" w:ascii="仿宋_GB2312" w:hAnsi="仿宋_GB2312" w:eastAsia="仿宋_GB2312" w:cs="仿宋_GB2312"/>
          <w:sz w:val="32"/>
          <w:szCs w:val="32"/>
        </w:rPr>
        <w:t>镇河湖长制工作领导小组，领导小组下设办公室，办公室设在镇河长办，负责“河湖长制”工作的部署、督办、检查、考核。镇河长办作为“河湖长制”工作牵头单位，在镇河湖长制工作领导小组的领导下，与市级联系单位一道做好全镇“河湖长制”管理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(二)强化部门协调，齐抓共管，务求实效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各有关部门要按照各自的分工，各负其责、密切配合，协同推进“河湖长制”管理工作。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(三)强化宣传教育，全民参与，营造氛围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围绕“整治水环境人人参与，保护水环境代代受益”主题，精心组织，认真策划，创新形式，充分利用网络等新闻媒体，进行水环境整治宣传，大力营造治水宣传的浓厚氛围，不断提升村民全员治水、全域保水、全民护水的意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(四)强化监督检查，严格考核，确保成效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河湖长制工作领导小组办公室要按照“月通报、季考核、年总评＂的要求，制定内容详实、操作性强的河湖长制考核管理办法，严格运用考核结果，实施责任追究。村级河道由镇级河湖长办组织考核，考核结果纳入村级干部绩效工资考核内容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七、成立领导小组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 河 长：王  志  党委书记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副总河长：刘世文  党委副书记、镇长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镇级河长：苏永杰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镇人大主席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王溢涛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副书记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武装部长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  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副镇长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贺晓雄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副镇长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杨保明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副镇长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刘苏娅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副镇长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任占厚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党群服务中心副主任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村级河长：奥文权  布日都梁村党支部书记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张在宽  查干布拉格村党支部书记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刘永军  罕台村党总支书记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杜万义  撖家塔村党总支书记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李铁锁  九成宫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村党总支书记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刘正东  色连村党支部书记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贾玉珍  永胜村党总支书记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璐  灶火壕村党支部书记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河长办：  白永军  乡村振兴办公室负责人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屈卫东  水务干事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柴  军  农牧干事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乐  林业干事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pacing w:after="120" w:afterLines="0"/>
        <w:jc w:val="both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pacing w:after="120" w:afterLine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Tahoma" w:eastAsia="仿宋_GB2312" w:cs="Tahoma"/>
          <w:spacing w:val="-20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563753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0.6pt;height:0pt;width:443.9pt;z-index:251660288;mso-width-relative:page;mso-height-relative:page;" filled="f" stroked="t" coordsize="21600,21600" o:gfxdata="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X+l50wAAAAUBAAAPAAAAAAAAAAEAIAAAACIAAABkcnMvZG93bnJldi54bWxQSwECFAAU&#10;AAAACACHTuJALvRKmvYBAADkAwAADgAAAAAAAAABACAAAAAiAQAAZHJzL2Uyb0RvYy54bWxQSwUG&#10;AAAAAAYABgBZAQAAig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ahoma" w:eastAsia="仿宋_GB2312" w:cs="Tahoma"/>
          <w:spacing w:val="-20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403860</wp:posOffset>
                </wp:positionV>
                <wp:extent cx="563753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31.8pt;height:0pt;width:443.9pt;z-index:251659264;mso-width-relative:page;mso-height-relative:page;" filled="f" stroked="t" coordsize="21600,21600" o:gfxdata="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77Be9YAAAAHAQAADwAAAAAAAAABACAAAAAiAAAAZHJzL2Rvd25yZXYueG1sUEsB&#10;AhQAFAAAAAgAh07iQBK3x573AQAA5AMAAA4AAAAAAAAAAQAgAAAAJQEAAGRycy9lMm9Eb2MueG1s&#10;UEsFBgAAAAAGAAYAWQEAAI4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pacing w:val="-20"/>
          <w:kern w:val="0"/>
          <w:sz w:val="28"/>
          <w:szCs w:val="28"/>
          <w:lang w:val="en-US" w:eastAsia="zh-CN" w:bidi="ar-SA"/>
        </w:rPr>
        <w:t>鄂尔多斯市东胜区罕台镇党政综合办公室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 xml:space="preserve">          </w:t>
      </w:r>
      <w:r>
        <w:rPr>
          <w:rFonts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20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23</w:t>
      </w:r>
      <w:r>
        <w:rPr>
          <w:rFonts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5</w:t>
      </w:r>
      <w:r>
        <w:rPr>
          <w:rFonts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11</w:t>
      </w:r>
      <w:r>
        <w:rPr>
          <w:rFonts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4NN6zEAQAAjwMAAA4AAABkcnMvZTJvRG9jLnhtbK1TzY7TMBC+I/EO&#10;lu80TSV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n5W86csHThl+/fLj9+XX5+&#10;ZWWypw9YUddjeIApQwqT1qEFm96kgg3Z0vPVUjVEJqlYrlfr9ZLclnQ2J4RTPH0eAOO98paloOZA&#10;d5atFKcPGMfWuSVNc/5OG0N1URn3V4EwU6VIjEeOKYrDfpiI731zJrU9XXfNHW03Z+a9IzfTZswB&#10;zMF+Do4B9KEjam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J4NN6z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DBiMzE0MDhmMzY0YTZjZThhNzNiYjdjMWZiMWEifQ=="/>
  </w:docVars>
  <w:rsids>
    <w:rsidRoot w:val="00000000"/>
    <w:rsid w:val="01A54309"/>
    <w:rsid w:val="049D3E97"/>
    <w:rsid w:val="05591174"/>
    <w:rsid w:val="06305ECD"/>
    <w:rsid w:val="067E3047"/>
    <w:rsid w:val="07883F15"/>
    <w:rsid w:val="0BB901B3"/>
    <w:rsid w:val="0BE72B58"/>
    <w:rsid w:val="0C4274CE"/>
    <w:rsid w:val="0DEE058C"/>
    <w:rsid w:val="0DF34686"/>
    <w:rsid w:val="0FEE0157"/>
    <w:rsid w:val="11E50432"/>
    <w:rsid w:val="16263EFB"/>
    <w:rsid w:val="16456CAB"/>
    <w:rsid w:val="17DC327B"/>
    <w:rsid w:val="1C07077C"/>
    <w:rsid w:val="1E4417C2"/>
    <w:rsid w:val="28EE67D0"/>
    <w:rsid w:val="2D113514"/>
    <w:rsid w:val="2EA24134"/>
    <w:rsid w:val="30A911E7"/>
    <w:rsid w:val="33DF57E6"/>
    <w:rsid w:val="34462995"/>
    <w:rsid w:val="348528D7"/>
    <w:rsid w:val="382D2FAE"/>
    <w:rsid w:val="3BCF3172"/>
    <w:rsid w:val="3C9900E8"/>
    <w:rsid w:val="3E720F9E"/>
    <w:rsid w:val="45966D8F"/>
    <w:rsid w:val="46E00E75"/>
    <w:rsid w:val="478A706C"/>
    <w:rsid w:val="47DF03D9"/>
    <w:rsid w:val="47F57074"/>
    <w:rsid w:val="4BD97A52"/>
    <w:rsid w:val="4C9A72A6"/>
    <w:rsid w:val="4E6D2238"/>
    <w:rsid w:val="4FEB1754"/>
    <w:rsid w:val="50153174"/>
    <w:rsid w:val="526E1495"/>
    <w:rsid w:val="530B681E"/>
    <w:rsid w:val="53146414"/>
    <w:rsid w:val="544E4CF4"/>
    <w:rsid w:val="56E66B4D"/>
    <w:rsid w:val="576948CC"/>
    <w:rsid w:val="58006893"/>
    <w:rsid w:val="58DD7F63"/>
    <w:rsid w:val="5A0233B6"/>
    <w:rsid w:val="5FA76A6F"/>
    <w:rsid w:val="5FDB09F9"/>
    <w:rsid w:val="5FEE11CB"/>
    <w:rsid w:val="608E631C"/>
    <w:rsid w:val="60D3721E"/>
    <w:rsid w:val="62C8547A"/>
    <w:rsid w:val="635228F6"/>
    <w:rsid w:val="63BE7902"/>
    <w:rsid w:val="66A02C7C"/>
    <w:rsid w:val="68A60C62"/>
    <w:rsid w:val="6A435A10"/>
    <w:rsid w:val="6A8131A2"/>
    <w:rsid w:val="6E566ED8"/>
    <w:rsid w:val="70231A6C"/>
    <w:rsid w:val="71F82510"/>
    <w:rsid w:val="73BD5AAB"/>
    <w:rsid w:val="75380C87"/>
    <w:rsid w:val="76555B91"/>
    <w:rsid w:val="7A4117DB"/>
    <w:rsid w:val="7D342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BodyText"/>
    <w:basedOn w:val="1"/>
    <w:qFormat/>
    <w:uiPriority w:val="0"/>
    <w:pPr>
      <w:spacing w:after="120"/>
    </w:pPr>
  </w:style>
  <w:style w:type="character" w:customStyle="1" w:styleId="19">
    <w:name w:val="批注框文本 Char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3869</Words>
  <Characters>3905</Characters>
  <Lines>2</Lines>
  <Paragraphs>1</Paragraphs>
  <TotalTime>46</TotalTime>
  <ScaleCrop>false</ScaleCrop>
  <LinksUpToDate>false</LinksUpToDate>
  <CharactersWithSpaces>4014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东胜区罕台镇人民政府(拟稿)</cp:lastModifiedBy>
  <cp:lastPrinted>2023-05-11T02:20:00Z</cp:lastPrinted>
  <dcterms:modified xsi:type="dcterms:W3CDTF">2023-06-07T02:00:46Z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AF270716BDB4449AB70F36B2BBED4773</vt:lpwstr>
  </property>
  <property fmtid="{D5CDD505-2E9C-101B-9397-08002B2CF9AE}" pid="4" name="commondata">
    <vt:lpwstr>eyJoZGlkIjoiMjc0ZmE0ZTNmMzg5NDZhMjFlZTJjNTJiYjQ4MmRhYTEifQ==</vt:lpwstr>
  </property>
</Properties>
</file>